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pict>
          <v:shape id="_x0000_i1025" o:spt="136" type="#_x0000_t136" style="height:40.5pt;width:415.5pt;" fillcolor="#FF0000" filled="t" stroked="f" coordsize="21600,21600">
            <v:path/>
            <v:fill on="t" color2="#FF9933" focussize="0,0"/>
            <v:stroke on="f"/>
            <v:imagedata o:title=""/>
            <o:lock v:ext="edit"/>
            <v:textpath on="t" fitshape="t" fitpath="t" trim="t" xscale="f" string="福建省学生资助管理中心" style="font-family:宋体;font-size:36pt;font-weight:bold;v-text-align:center;v-text-spacing:78650f;"/>
            <v:shadow on="t" color="#C0C0C0" opacity="52429f"/>
            <w10:wrap type="none"/>
            <w10:anchorlock/>
          </v:shape>
        </w:pic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146050</wp:posOffset>
                </wp:positionV>
                <wp:extent cx="6172200" cy="0"/>
                <wp:effectExtent l="0" t="25400" r="0" b="3556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31.1pt;margin-top:11.5pt;height:0pt;width:486pt;z-index:251658240;mso-width-relative:page;mso-height-relative:page;" stroked="t" coordsize="21600,21600" o:gfxdata="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r+f1doAAAAJAQAADwAAAAAAAAABACAA&#10;AAAiAAAAZHJzL2Rvd25yZXYueG1sUEsBAhQAFAAAAAgAh07iQDAdC1LSAQAAlAMAAA4AAAAAAAAA&#10;AQAgAAAAKQEAAGRycy9lMm9Eb2MueG1sUEsFBgAAAAAGAAYAWQEAAG0FAAAAAA==&#10;">
                <v:path arrowok="t"/>
                <v:fill focussize="0,0"/>
                <v:stroke weight="4pt" color="#FF0000" linestyle="thickThin"/>
                <v:imagedata o:title=""/>
                <o:lock v:ext="edit"/>
              </v:line>
            </w:pict>
          </mc:Fallback>
        </mc:AlternateContent>
      </w:r>
      <w:bookmarkEnd w:id="0"/>
    </w:p>
    <w:p>
      <w:pPr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闽教助中心〔2017〕3号</w:t>
      </w:r>
    </w:p>
    <w:p>
      <w:pPr>
        <w:jc w:val="center"/>
        <w:rPr>
          <w:rFonts w:asciiTheme="majorEastAsia" w:hAnsiTheme="majorEastAsia" w:eastAsiaTheme="majorEastAsia"/>
          <w:sz w:val="13"/>
          <w:szCs w:val="13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关于进一步做好生源地信用助学贷款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预申请工作的通知</w:t>
      </w:r>
    </w:p>
    <w:p>
      <w:pPr>
        <w:jc w:val="center"/>
        <w:rPr>
          <w:rFonts w:ascii="Adobe 仿宋 Std R" w:hAnsi="Adobe 仿宋 Std R" w:eastAsia="Adobe 仿宋 Std R"/>
          <w:sz w:val="15"/>
          <w:szCs w:val="15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各设区市教育局、平潭综合实验区社会事业局，各高校</w:t>
      </w:r>
      <w:r>
        <w:rPr>
          <w:rFonts w:hint="eastAsia" w:ascii="仿宋" w:hAnsi="仿宋" w:eastAsia="仿宋"/>
          <w:sz w:val="32"/>
          <w:szCs w:val="32"/>
        </w:rPr>
        <w:t>、研究生培养单位，</w:t>
      </w:r>
      <w:r>
        <w:rPr>
          <w:rFonts w:hint="eastAsia" w:ascii="仿宋" w:hAnsi="仿宋" w:eastAsia="仿宋" w:cs="Times New Roman"/>
          <w:sz w:val="32"/>
          <w:szCs w:val="32"/>
        </w:rPr>
        <w:t>省属中职学校</w:t>
      </w:r>
      <w:r>
        <w:rPr>
          <w:rFonts w:hint="eastAsia" w:ascii="仿宋" w:hAnsi="仿宋" w:eastAsia="仿宋"/>
          <w:sz w:val="32"/>
          <w:szCs w:val="32"/>
        </w:rPr>
        <w:t>，福州一中、福建师范大学附中：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为进一步做好我省</w:t>
      </w:r>
      <w:r>
        <w:rPr>
          <w:rFonts w:hint="eastAsia" w:ascii="仿宋" w:hAnsi="仿宋" w:eastAsia="仿宋" w:cs="Times New Roman"/>
          <w:sz w:val="32"/>
          <w:szCs w:val="32"/>
        </w:rPr>
        <w:t>生源地信用助学贷款</w:t>
      </w:r>
      <w:r>
        <w:rPr>
          <w:rFonts w:hint="eastAsia" w:ascii="仿宋" w:hAnsi="仿宋" w:eastAsia="仿宋"/>
          <w:sz w:val="32"/>
          <w:szCs w:val="32"/>
        </w:rPr>
        <w:t>预申请</w:t>
      </w:r>
      <w:r>
        <w:rPr>
          <w:rFonts w:hint="eastAsia" w:ascii="仿宋" w:hAnsi="仿宋" w:eastAsia="仿宋" w:cs="Times New Roman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，现将有关要求通知如下：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一、申请时间。自2017年起，我省</w:t>
      </w:r>
      <w:r>
        <w:rPr>
          <w:rFonts w:hint="eastAsia" w:ascii="仿宋" w:hAnsi="仿宋" w:eastAsia="仿宋" w:cs="Times New Roman"/>
          <w:sz w:val="32"/>
          <w:szCs w:val="32"/>
        </w:rPr>
        <w:t>生源地信用助学贷款</w:t>
      </w:r>
      <w:r>
        <w:rPr>
          <w:rFonts w:hint="eastAsia" w:ascii="仿宋" w:hAnsi="仿宋" w:eastAsia="仿宋"/>
          <w:sz w:val="32"/>
          <w:szCs w:val="32"/>
        </w:rPr>
        <w:t>预申请工作提前至每年1月1日至3月31日进行。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二、申请对象。普通高中或中职学校毕业班的学生、全日制普通高等学校（含研究生培养单位）在校且符合生源地信用助学贷款首贷申请条件的学生。其中，普通高中和中职毕业班中的受国家助学金资助的学生、建档立卡家庭经济困难学生、低保家庭（含特困人员）学生、家庭经济困难的残疾学生，是预申请工作的重点对象，应该全部进行预申请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三、申请办法。通过“福建省生源地信用助学贷款预申请平台（http://xszz.fjedu.gov.cn）”提交申请。各单位要</w:t>
      </w:r>
      <w:r>
        <w:rPr>
          <w:rFonts w:hint="eastAsia" w:ascii="仿宋" w:hAnsi="仿宋" w:eastAsia="仿宋" w:cs="Times New Roman"/>
          <w:sz w:val="32"/>
          <w:szCs w:val="32"/>
        </w:rPr>
        <w:t>组织</w:t>
      </w:r>
      <w:r>
        <w:rPr>
          <w:rFonts w:hint="eastAsia" w:ascii="仿宋" w:hAnsi="仿宋" w:eastAsia="仿宋"/>
          <w:sz w:val="32"/>
          <w:szCs w:val="32"/>
        </w:rPr>
        <w:t>和动员符合条件的学生按时在平台填写相关信息，提交申请，并准备相应的佐证材料（材料清单、注意事项和办理流程可登陆预申请平台查看），确保预申请工作顺利开展。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四、资格审核。各单位要根据“</w:t>
      </w:r>
      <w:r>
        <w:rPr>
          <w:rFonts w:hint="eastAsia" w:ascii="仿宋" w:hAnsi="仿宋" w:eastAsia="仿宋" w:cs="Times New Roman"/>
          <w:sz w:val="32"/>
          <w:szCs w:val="32"/>
        </w:rPr>
        <w:t>八贷八不贷”审核条件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 w:cs="Times New Roman"/>
          <w:sz w:val="32"/>
          <w:szCs w:val="32"/>
        </w:rPr>
        <w:t>福建省教育厅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福建省财政厅 中国人民银行福州中心支行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中国银监会福建监管局 中国保监会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福建监管局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 w:cs="Times New Roman"/>
          <w:sz w:val="32"/>
          <w:szCs w:val="32"/>
        </w:rPr>
        <w:t>关于加快推进生源地信用助学贷款工作的通知</w:t>
      </w:r>
      <w:r>
        <w:rPr>
          <w:rFonts w:hint="eastAsia" w:ascii="仿宋" w:hAnsi="仿宋" w:eastAsia="仿宋"/>
          <w:sz w:val="32"/>
          <w:szCs w:val="32"/>
        </w:rPr>
        <w:t>》（</w:t>
      </w:r>
      <w:r>
        <w:rPr>
          <w:rFonts w:hint="eastAsia" w:ascii="仿宋" w:hAnsi="仿宋" w:eastAsia="仿宋" w:cs="Times New Roman"/>
          <w:sz w:val="32"/>
          <w:szCs w:val="32"/>
        </w:rPr>
        <w:t>闽教助〔2013〕5号）），及时通过平台做好预申请学生的资格审核工作。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五、注意事项。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（一）生源地信用助学贷款</w:t>
      </w:r>
      <w:r>
        <w:rPr>
          <w:rFonts w:hint="eastAsia" w:ascii="仿宋" w:hAnsi="仿宋" w:eastAsia="仿宋"/>
          <w:sz w:val="32"/>
          <w:szCs w:val="32"/>
        </w:rPr>
        <w:t>预申请</w:t>
      </w:r>
      <w:r>
        <w:rPr>
          <w:rFonts w:hint="eastAsia" w:ascii="仿宋" w:hAnsi="仿宋" w:eastAsia="仿宋" w:cs="Times New Roman"/>
          <w:sz w:val="32"/>
          <w:szCs w:val="32"/>
        </w:rPr>
        <w:t>工作是为减轻助学贷款办理期间对贷款学生资格认定的工作压力，本次通过生源地信用助学贷款</w:t>
      </w:r>
      <w:r>
        <w:rPr>
          <w:rFonts w:hint="eastAsia" w:ascii="仿宋" w:hAnsi="仿宋" w:eastAsia="仿宋"/>
          <w:sz w:val="32"/>
          <w:szCs w:val="32"/>
        </w:rPr>
        <w:t>预申请的高校“准新生”，入学后如申办</w:t>
      </w:r>
      <w:r>
        <w:rPr>
          <w:rFonts w:hint="eastAsia" w:ascii="仿宋" w:hAnsi="仿宋" w:eastAsia="仿宋" w:cs="Times New Roman"/>
          <w:sz w:val="32"/>
          <w:szCs w:val="32"/>
        </w:rPr>
        <w:t>生源地信用助学贷款，</w:t>
      </w:r>
      <w:r>
        <w:rPr>
          <w:rFonts w:hint="eastAsia" w:ascii="仿宋" w:hAnsi="仿宋" w:eastAsia="仿宋"/>
          <w:sz w:val="32"/>
          <w:szCs w:val="32"/>
        </w:rPr>
        <w:t>可直接进入贷款合同面签环节。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（二）为</w:t>
      </w:r>
      <w:r>
        <w:rPr>
          <w:rFonts w:hint="eastAsia" w:ascii="仿宋" w:hAnsi="仿宋" w:eastAsia="仿宋" w:cs="Times New Roman"/>
          <w:sz w:val="32"/>
          <w:szCs w:val="32"/>
        </w:rPr>
        <w:t>提高助学贷款的精确性，做到“应贷尽贷”，各校和县级资助中心在</w:t>
      </w:r>
      <w:r>
        <w:rPr>
          <w:rFonts w:ascii="仿宋" w:hAnsi="仿宋" w:eastAsia="仿宋" w:cs="Times New Roman"/>
          <w:sz w:val="32"/>
          <w:szCs w:val="32"/>
        </w:rPr>
        <w:t>审查过程中要严格程序、分清责任、规范操作</w:t>
      </w:r>
      <w:r>
        <w:rPr>
          <w:rFonts w:hint="eastAsia" w:ascii="仿宋" w:hAnsi="仿宋" w:eastAsia="仿宋" w:cs="Times New Roman"/>
          <w:sz w:val="32"/>
          <w:szCs w:val="32"/>
        </w:rPr>
        <w:t>，确保预申请学生资格审查资格认定的准确性。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福建省学生资助管理中心</w:t>
      </w:r>
    </w:p>
    <w:p>
      <w:pPr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2017年1月12日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3101D"/>
    <w:rsid w:val="71B310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2017-01-16T07:19:00Z</dcterms:created>
  <dc:creator>Administrator</dc:creator>
  <cp:lastModifiedBy>Administrator</cp:lastModifiedBy>
  <dcterms:modified xsi:type="dcterms:W3CDTF">2017-01-16T07:19:55Z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