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94A" w:rsidRDefault="0037694A" w:rsidP="0037694A">
      <w:pPr>
        <w:pStyle w:val="a3"/>
        <w:spacing w:before="0" w:beforeAutospacing="0" w:after="0" w:afterAutospacing="0" w:line="600" w:lineRule="exact"/>
        <w:jc w:val="both"/>
        <w:rPr>
          <w:rFonts w:ascii="黑体" w:eastAsia="黑体" w:hAnsi="黑体"/>
          <w:bCs/>
          <w:snapToGrid w:val="0"/>
          <w:sz w:val="32"/>
          <w:szCs w:val="32"/>
        </w:rPr>
      </w:pPr>
      <w:r w:rsidRPr="006E0348">
        <w:rPr>
          <w:rFonts w:ascii="黑体" w:eastAsia="黑体" w:hAnsi="黑体" w:hint="eastAsia"/>
          <w:bCs/>
          <w:snapToGrid w:val="0"/>
          <w:sz w:val="32"/>
          <w:szCs w:val="32"/>
        </w:rPr>
        <w:t>附件</w:t>
      </w:r>
      <w:r w:rsidRPr="006E0348">
        <w:rPr>
          <w:rFonts w:ascii="黑体" w:eastAsia="黑体" w:hAnsi="黑体"/>
          <w:bCs/>
          <w:snapToGrid w:val="0"/>
          <w:sz w:val="32"/>
          <w:szCs w:val="32"/>
        </w:rPr>
        <w:t>2</w:t>
      </w:r>
    </w:p>
    <w:p w:rsidR="0037694A" w:rsidRPr="006E0348" w:rsidRDefault="0037694A" w:rsidP="0037694A">
      <w:pPr>
        <w:pStyle w:val="a3"/>
        <w:spacing w:before="0" w:beforeAutospacing="0" w:after="0" w:afterAutospacing="0" w:line="600" w:lineRule="exact"/>
        <w:jc w:val="both"/>
        <w:rPr>
          <w:rFonts w:ascii="黑体" w:eastAsia="黑体" w:hAnsi="黑体"/>
          <w:b/>
          <w:bCs/>
          <w:snapToGrid w:val="0"/>
          <w:sz w:val="32"/>
          <w:szCs w:val="32"/>
        </w:rPr>
      </w:pPr>
    </w:p>
    <w:p w:rsidR="0037694A" w:rsidRDefault="0037694A" w:rsidP="0037694A">
      <w:pPr>
        <w:spacing w:line="600" w:lineRule="exact"/>
        <w:jc w:val="center"/>
        <w:outlineLvl w:val="0"/>
        <w:rPr>
          <w:rFonts w:ascii="方正小标宋简体" w:eastAsia="方正小标宋简体" w:hAnsi="仿宋"/>
          <w:sz w:val="44"/>
          <w:szCs w:val="44"/>
        </w:rPr>
      </w:pPr>
      <w:r w:rsidRPr="006E0348">
        <w:rPr>
          <w:rFonts w:ascii="方正小标宋简体" w:eastAsia="方正小标宋简体" w:hAnsi="仿宋" w:hint="eastAsia"/>
          <w:sz w:val="44"/>
          <w:szCs w:val="44"/>
        </w:rPr>
        <w:t>福建省高等学校学科</w:t>
      </w:r>
      <w:r>
        <w:rPr>
          <w:rFonts w:ascii="方正小标宋简体" w:eastAsia="方正小标宋简体" w:hAnsi="仿宋" w:hint="eastAsia"/>
          <w:sz w:val="44"/>
          <w:szCs w:val="44"/>
        </w:rPr>
        <w:t>（专业）</w:t>
      </w:r>
      <w:r w:rsidRPr="006E0348">
        <w:rPr>
          <w:rFonts w:ascii="方正小标宋简体" w:eastAsia="方正小标宋简体" w:hAnsi="仿宋" w:hint="eastAsia"/>
          <w:sz w:val="44"/>
          <w:szCs w:val="44"/>
        </w:rPr>
        <w:t>带头人</w:t>
      </w:r>
    </w:p>
    <w:p w:rsidR="0037694A" w:rsidRPr="006E0348" w:rsidRDefault="0037694A" w:rsidP="0037694A">
      <w:pPr>
        <w:spacing w:line="600" w:lineRule="exact"/>
        <w:jc w:val="center"/>
        <w:outlineLvl w:val="0"/>
        <w:rPr>
          <w:rFonts w:ascii="方正小标宋简体" w:eastAsia="方正小标宋简体" w:hAnsi="仿宋"/>
          <w:sz w:val="44"/>
          <w:szCs w:val="44"/>
        </w:rPr>
      </w:pPr>
      <w:r w:rsidRPr="006E0348">
        <w:rPr>
          <w:rFonts w:ascii="方正小标宋简体" w:eastAsia="方正小标宋简体" w:hAnsi="仿宋" w:hint="eastAsia"/>
          <w:sz w:val="44"/>
          <w:szCs w:val="44"/>
        </w:rPr>
        <w:t>培养计划实施办法</w:t>
      </w:r>
      <w:r w:rsidRPr="006E0348">
        <w:rPr>
          <w:rFonts w:ascii="方正小标宋简体" w:eastAsia="方正小标宋简体" w:hAnsi="仿宋"/>
          <w:sz w:val="44"/>
          <w:szCs w:val="44"/>
        </w:rPr>
        <w:t>(2017-2020</w:t>
      </w:r>
      <w:r w:rsidRPr="006E0348">
        <w:rPr>
          <w:rFonts w:ascii="方正小标宋简体" w:eastAsia="方正小标宋简体" w:hAnsi="仿宋" w:hint="eastAsia"/>
          <w:sz w:val="44"/>
          <w:szCs w:val="44"/>
        </w:rPr>
        <w:t>年</w:t>
      </w:r>
      <w:r w:rsidRPr="006E0348">
        <w:rPr>
          <w:rFonts w:ascii="方正小标宋简体" w:eastAsia="方正小标宋简体" w:hAnsi="仿宋"/>
          <w:sz w:val="44"/>
          <w:szCs w:val="44"/>
        </w:rPr>
        <w:t>)</w:t>
      </w:r>
    </w:p>
    <w:p w:rsidR="0037694A" w:rsidRPr="00AD5C7D" w:rsidRDefault="0037694A" w:rsidP="0037694A">
      <w:pPr>
        <w:pStyle w:val="a3"/>
        <w:adjustRightInd w:val="0"/>
        <w:snapToGrid w:val="0"/>
        <w:spacing w:before="0" w:beforeAutospacing="0" w:after="0" w:afterAutospacing="0" w:line="600" w:lineRule="exact"/>
        <w:jc w:val="center"/>
        <w:rPr>
          <w:rFonts w:ascii="仿宋_GB2312" w:eastAsia="仿宋_GB2312" w:hAnsi="仿宋"/>
          <w:bCs/>
          <w:snapToGrid w:val="0"/>
          <w:sz w:val="32"/>
          <w:szCs w:val="32"/>
        </w:rPr>
      </w:pPr>
    </w:p>
    <w:p w:rsidR="0037694A" w:rsidRPr="006E0348" w:rsidRDefault="0037694A" w:rsidP="0037694A">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第一章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总</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则</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第一条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为加强福建省高校学科</w:t>
      </w:r>
      <w:r w:rsidRPr="000A1068">
        <w:rPr>
          <w:rFonts w:ascii="仿宋_GB2312" w:eastAsia="仿宋_GB2312" w:hAnsi="仿宋"/>
          <w:snapToGrid w:val="0"/>
          <w:sz w:val="32"/>
          <w:szCs w:val="32"/>
        </w:rPr>
        <w:t>(</w:t>
      </w:r>
      <w:r w:rsidRPr="000A1068">
        <w:rPr>
          <w:rFonts w:ascii="仿宋_GB2312" w:eastAsia="仿宋_GB2312" w:hAnsi="仿宋" w:hint="eastAsia"/>
          <w:snapToGrid w:val="0"/>
          <w:sz w:val="32"/>
          <w:szCs w:val="32"/>
        </w:rPr>
        <w:t>专业</w:t>
      </w:r>
      <w:r w:rsidRPr="000A1068">
        <w:rPr>
          <w:rFonts w:ascii="仿宋_GB2312" w:eastAsia="仿宋_GB2312" w:hAnsi="仿宋"/>
          <w:snapToGrid w:val="0"/>
          <w:sz w:val="32"/>
          <w:szCs w:val="32"/>
        </w:rPr>
        <w:t>)</w:t>
      </w:r>
      <w:r w:rsidRPr="000A1068">
        <w:rPr>
          <w:rFonts w:ascii="仿宋_GB2312" w:eastAsia="仿宋_GB2312" w:hAnsi="仿宋" w:hint="eastAsia"/>
          <w:snapToGrid w:val="0"/>
          <w:sz w:val="32"/>
          <w:szCs w:val="32"/>
        </w:rPr>
        <w:t>带头人队伍建设，支持学科带头人参与国际交流合作和实践，促进产学研用融合，带动高校教师队伍水平整体提升，根据《福建省高等学校</w:t>
      </w:r>
      <w:r w:rsidRPr="000A1068">
        <w:rPr>
          <w:rFonts w:ascii="仿宋_GB2312" w:eastAsia="仿宋_GB2312" w:hAnsi="仿宋" w:hint="eastAsia"/>
          <w:sz w:val="32"/>
          <w:szCs w:val="32"/>
        </w:rPr>
        <w:t>高层次人才培养与引进</w:t>
      </w:r>
      <w:r w:rsidRPr="000A1068">
        <w:rPr>
          <w:rFonts w:ascii="仿宋_GB2312" w:eastAsia="仿宋_GB2312" w:hAnsi="仿宋" w:hint="eastAsia"/>
          <w:color w:val="000000"/>
          <w:sz w:val="32"/>
          <w:szCs w:val="32"/>
        </w:rPr>
        <w:t>“三项计划”</w:t>
      </w:r>
      <w:r w:rsidRPr="000A1068">
        <w:rPr>
          <w:rFonts w:ascii="仿宋_GB2312" w:eastAsia="仿宋_GB2312" w:hAnsi="仿宋" w:hint="eastAsia"/>
          <w:sz w:val="32"/>
          <w:szCs w:val="32"/>
        </w:rPr>
        <w:t>实施方案</w:t>
      </w:r>
      <w:r w:rsidRPr="000A1068">
        <w:rPr>
          <w:rFonts w:ascii="仿宋_GB2312" w:eastAsia="仿宋_GB2312" w:hAnsi="仿宋"/>
          <w:sz w:val="32"/>
          <w:szCs w:val="32"/>
        </w:rPr>
        <w:t>(2017-2020</w:t>
      </w:r>
      <w:r w:rsidRPr="000A1068">
        <w:rPr>
          <w:rFonts w:ascii="仿宋_GB2312" w:eastAsia="仿宋_GB2312" w:hAnsi="仿宋" w:hint="eastAsia"/>
          <w:sz w:val="32"/>
          <w:szCs w:val="32"/>
        </w:rPr>
        <w:t>年</w:t>
      </w:r>
      <w:r w:rsidRPr="000A1068">
        <w:rPr>
          <w:rFonts w:ascii="仿宋_GB2312" w:eastAsia="仿宋_GB2312" w:hAnsi="仿宋"/>
          <w:sz w:val="32"/>
          <w:szCs w:val="32"/>
        </w:rPr>
        <w:t>)</w:t>
      </w:r>
      <w:r w:rsidRPr="000A1068">
        <w:rPr>
          <w:rFonts w:ascii="仿宋_GB2312" w:eastAsia="仿宋_GB2312" w:hAnsi="仿宋" w:hint="eastAsia"/>
          <w:sz w:val="32"/>
          <w:szCs w:val="32"/>
        </w:rPr>
        <w:t>》的有关规定，</w:t>
      </w:r>
      <w:r w:rsidRPr="000A1068">
        <w:rPr>
          <w:rFonts w:ascii="仿宋_GB2312" w:eastAsia="仿宋_GB2312" w:hAnsi="仿宋" w:hint="eastAsia"/>
          <w:bCs/>
          <w:snapToGrid w:val="0"/>
          <w:sz w:val="32"/>
          <w:szCs w:val="32"/>
        </w:rPr>
        <w:t>制定本办法。</w:t>
      </w:r>
    </w:p>
    <w:p w:rsidR="0037694A" w:rsidRPr="000A1068" w:rsidRDefault="0037694A" w:rsidP="0037694A">
      <w:pPr>
        <w:spacing w:line="600" w:lineRule="exact"/>
        <w:ind w:firstLineChars="200" w:firstLine="643"/>
        <w:rPr>
          <w:rFonts w:ascii="仿宋_GB2312" w:eastAsia="仿宋_GB2312" w:hAnsi="仿宋" w:cs="宋体"/>
          <w:snapToGrid w:val="0"/>
          <w:kern w:val="0"/>
          <w:sz w:val="32"/>
          <w:szCs w:val="32"/>
        </w:rPr>
      </w:pPr>
      <w:r w:rsidRPr="00161B78">
        <w:rPr>
          <w:rFonts w:ascii="仿宋_GB2312" w:eastAsia="仿宋_GB2312" w:hAnsi="仿宋" w:cs="宋体" w:hint="eastAsia"/>
          <w:b/>
          <w:snapToGrid w:val="0"/>
          <w:kern w:val="0"/>
          <w:sz w:val="32"/>
          <w:szCs w:val="32"/>
        </w:rPr>
        <w:t>第二条</w:t>
      </w:r>
      <w:r w:rsidRPr="000A1068">
        <w:rPr>
          <w:rFonts w:ascii="仿宋_GB2312" w:eastAsia="仿宋_GB2312" w:hAnsi="仿宋" w:cs="宋体"/>
          <w:snapToGrid w:val="0"/>
          <w:kern w:val="0"/>
          <w:sz w:val="32"/>
          <w:szCs w:val="32"/>
        </w:rPr>
        <w:t xml:space="preserve">  </w:t>
      </w:r>
      <w:r w:rsidRPr="000A1068">
        <w:rPr>
          <w:rFonts w:ascii="仿宋_GB2312" w:eastAsia="仿宋_GB2312" w:hAnsi="仿宋" w:cs="宋体" w:hint="eastAsia"/>
          <w:snapToGrid w:val="0"/>
          <w:kern w:val="0"/>
          <w:sz w:val="32"/>
          <w:szCs w:val="32"/>
        </w:rPr>
        <w:t>围绕</w:t>
      </w:r>
      <w:r w:rsidRPr="000A1068">
        <w:rPr>
          <w:rFonts w:ascii="仿宋_GB2312" w:eastAsia="仿宋_GB2312" w:hAnsi="仿宋" w:cs="宋体" w:hint="eastAsia"/>
          <w:color w:val="000000"/>
          <w:kern w:val="0"/>
          <w:sz w:val="32"/>
          <w:szCs w:val="32"/>
        </w:rPr>
        <w:t>我省产业发展和高校内涵建设需要</w:t>
      </w:r>
      <w:r w:rsidRPr="000A1068">
        <w:rPr>
          <w:rFonts w:ascii="仿宋_GB2312" w:eastAsia="仿宋_GB2312" w:hAnsi="仿宋" w:cs="宋体" w:hint="eastAsia"/>
          <w:snapToGrid w:val="0"/>
          <w:kern w:val="0"/>
          <w:sz w:val="32"/>
          <w:szCs w:val="32"/>
        </w:rPr>
        <w:t>，</w:t>
      </w:r>
      <w:r w:rsidRPr="000A1068">
        <w:rPr>
          <w:rFonts w:ascii="仿宋_GB2312" w:eastAsia="仿宋_GB2312" w:hAnsi="仿宋" w:hint="eastAsia"/>
          <w:sz w:val="32"/>
          <w:szCs w:val="32"/>
        </w:rPr>
        <w:t>“十三五”期间，每年重点选派</w:t>
      </w:r>
      <w:r w:rsidRPr="000A1068">
        <w:rPr>
          <w:rFonts w:ascii="仿宋_GB2312" w:eastAsia="仿宋_GB2312" w:hAnsi="仿宋"/>
          <w:sz w:val="32"/>
          <w:szCs w:val="32"/>
        </w:rPr>
        <w:t>40</w:t>
      </w:r>
      <w:r w:rsidRPr="000A1068">
        <w:rPr>
          <w:rFonts w:ascii="仿宋_GB2312" w:eastAsia="仿宋_GB2312" w:hAnsi="仿宋" w:hint="eastAsia"/>
          <w:sz w:val="32"/>
          <w:szCs w:val="32"/>
        </w:rPr>
        <w:t>名本科高校优秀学科带头人和</w:t>
      </w:r>
      <w:r w:rsidRPr="000A1068">
        <w:rPr>
          <w:rFonts w:ascii="仿宋_GB2312" w:eastAsia="仿宋_GB2312" w:hAnsi="仿宋"/>
          <w:sz w:val="32"/>
          <w:szCs w:val="32"/>
        </w:rPr>
        <w:t>20</w:t>
      </w:r>
      <w:r w:rsidRPr="000A1068">
        <w:rPr>
          <w:rFonts w:ascii="仿宋_GB2312" w:eastAsia="仿宋_GB2312" w:hAnsi="仿宋" w:hint="eastAsia"/>
          <w:sz w:val="32"/>
          <w:szCs w:val="32"/>
        </w:rPr>
        <w:t>名高职院校优秀专业带头人赴海外访学研修，每年选派</w:t>
      </w:r>
      <w:r w:rsidRPr="000A1068">
        <w:rPr>
          <w:rFonts w:ascii="仿宋_GB2312" w:eastAsia="仿宋_GB2312" w:hAnsi="仿宋"/>
          <w:sz w:val="32"/>
          <w:szCs w:val="32"/>
        </w:rPr>
        <w:t>150</w:t>
      </w:r>
      <w:r w:rsidRPr="000A1068">
        <w:rPr>
          <w:rFonts w:ascii="仿宋_GB2312" w:eastAsia="仿宋_GB2312" w:hAnsi="仿宋" w:hint="eastAsia"/>
          <w:sz w:val="32"/>
          <w:szCs w:val="32"/>
        </w:rPr>
        <w:t>名高校青年骨干教师到国内知名高校研修学习</w:t>
      </w:r>
      <w:r w:rsidRPr="000A1068">
        <w:rPr>
          <w:rFonts w:ascii="仿宋_GB2312" w:eastAsia="仿宋_GB2312" w:hAnsi="仿宋" w:cs="宋体" w:hint="eastAsia"/>
          <w:snapToGrid w:val="0"/>
          <w:kern w:val="0"/>
          <w:sz w:val="32"/>
          <w:szCs w:val="32"/>
        </w:rPr>
        <w:t>，建设一支优秀学科（专业）带头人教师队伍。</w:t>
      </w:r>
    </w:p>
    <w:p w:rsidR="0037694A" w:rsidRPr="000A1068" w:rsidRDefault="0037694A" w:rsidP="0037694A">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161B78">
        <w:rPr>
          <w:rFonts w:ascii="仿宋_GB2312" w:eastAsia="仿宋_GB2312" w:hAnsi="仿宋" w:hint="eastAsia"/>
          <w:b/>
          <w:snapToGrid w:val="0"/>
          <w:sz w:val="32"/>
          <w:szCs w:val="32"/>
        </w:rPr>
        <w:t>第三条</w:t>
      </w:r>
      <w:r w:rsidRPr="000A1068">
        <w:rPr>
          <w:rFonts w:ascii="仿宋_GB2312" w:eastAsia="仿宋_GB2312" w:hAnsi="仿宋"/>
          <w:snapToGrid w:val="0"/>
          <w:sz w:val="32"/>
          <w:szCs w:val="32"/>
        </w:rPr>
        <w:t xml:space="preserve"> </w:t>
      </w:r>
      <w:r w:rsidRPr="000A1068">
        <w:rPr>
          <w:rFonts w:ascii="仿宋_GB2312" w:eastAsia="仿宋_GB2312" w:hAnsi="仿宋"/>
          <w:b/>
          <w:sz w:val="32"/>
          <w:szCs w:val="32"/>
        </w:rPr>
        <w:t xml:space="preserve"> </w:t>
      </w:r>
      <w:r w:rsidRPr="000A1068">
        <w:rPr>
          <w:rFonts w:ascii="仿宋_GB2312" w:eastAsia="仿宋_GB2312" w:hAnsi="仿宋" w:hint="eastAsia"/>
          <w:bCs/>
          <w:snapToGrid w:val="0"/>
          <w:sz w:val="32"/>
          <w:szCs w:val="32"/>
        </w:rPr>
        <w:t>根据不同培养目标，本计划</w:t>
      </w:r>
      <w:r w:rsidRPr="000A1068">
        <w:rPr>
          <w:rFonts w:ascii="仿宋_GB2312" w:eastAsia="仿宋_GB2312" w:hAnsi="仿宋" w:hint="eastAsia"/>
          <w:sz w:val="32"/>
          <w:szCs w:val="32"/>
        </w:rPr>
        <w:t>分为“海外访问学者项目”和“国内访问学者项目”。</w:t>
      </w:r>
    </w:p>
    <w:p w:rsidR="0037694A" w:rsidRPr="000A1068" w:rsidRDefault="0037694A" w:rsidP="0037694A">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161B78">
        <w:rPr>
          <w:rFonts w:ascii="仿宋_GB2312" w:eastAsia="仿宋_GB2312" w:hAnsi="仿宋" w:hint="eastAsia"/>
          <w:b/>
          <w:snapToGrid w:val="0"/>
          <w:sz w:val="32"/>
          <w:szCs w:val="32"/>
        </w:rPr>
        <w:t>第四条</w:t>
      </w:r>
      <w:r w:rsidRPr="000A1068">
        <w:rPr>
          <w:rFonts w:ascii="仿宋_GB2312" w:eastAsia="仿宋_GB2312" w:hAnsi="仿宋"/>
          <w:snapToGrid w:val="0"/>
          <w:sz w:val="32"/>
          <w:szCs w:val="32"/>
        </w:rPr>
        <w:t xml:space="preserve"> </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本计划以我省地方高校为主，部属高校培养名额不超过</w:t>
      </w:r>
      <w:r w:rsidRPr="000A1068">
        <w:rPr>
          <w:rFonts w:ascii="仿宋_GB2312" w:eastAsia="仿宋_GB2312" w:hAnsi="仿宋"/>
          <w:sz w:val="32"/>
          <w:szCs w:val="32"/>
        </w:rPr>
        <w:t>20%</w:t>
      </w:r>
      <w:r w:rsidRPr="000A1068">
        <w:rPr>
          <w:rFonts w:ascii="仿宋_GB2312" w:eastAsia="仿宋_GB2312" w:hAnsi="仿宋" w:hint="eastAsia"/>
          <w:sz w:val="32"/>
          <w:szCs w:val="32"/>
        </w:rPr>
        <w:t>。</w:t>
      </w:r>
    </w:p>
    <w:p w:rsidR="0037694A" w:rsidRPr="00125DAD" w:rsidRDefault="0037694A" w:rsidP="0037694A">
      <w:pPr>
        <w:pStyle w:val="a3"/>
        <w:adjustRightInd w:val="0"/>
        <w:snapToGrid w:val="0"/>
        <w:spacing w:before="0" w:beforeAutospacing="0" w:after="0" w:afterAutospacing="0" w:line="560" w:lineRule="exact"/>
        <w:ind w:firstLineChars="196" w:firstLine="627"/>
        <w:jc w:val="both"/>
        <w:rPr>
          <w:rFonts w:ascii="仿宋" w:eastAsia="仿宋" w:hAnsi="仿宋"/>
          <w:sz w:val="32"/>
          <w:szCs w:val="32"/>
        </w:rPr>
      </w:pPr>
    </w:p>
    <w:p w:rsidR="0037694A" w:rsidRPr="006E0348" w:rsidRDefault="0037694A" w:rsidP="0037694A">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第二章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选派条件</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第五条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“海外访问学者项目”本科高校选派人员条件：</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lastRenderedPageBreak/>
        <w:t>（一）</w:t>
      </w:r>
      <w:r w:rsidRPr="000A1068">
        <w:rPr>
          <w:rFonts w:ascii="仿宋_GB2312" w:eastAsia="仿宋_GB2312" w:hAnsi="仿宋"/>
          <w:snapToGrid w:val="0"/>
          <w:sz w:val="32"/>
          <w:szCs w:val="32"/>
        </w:rPr>
        <w:t>50</w:t>
      </w:r>
      <w:r w:rsidRPr="000A1068">
        <w:rPr>
          <w:rFonts w:ascii="仿宋_GB2312" w:eastAsia="仿宋_GB2312" w:hAnsi="仿宋" w:hint="eastAsia"/>
          <w:snapToGrid w:val="0"/>
          <w:sz w:val="32"/>
          <w:szCs w:val="32"/>
        </w:rPr>
        <w:t>周岁以下，身心健康，一般应具有博士学位和正高级专业技术职称，有较好的外语水平（业绩特别突出的，可适当放宽年龄、学位和职称要求）；</w:t>
      </w:r>
      <w:r w:rsidRPr="000A1068">
        <w:rPr>
          <w:rFonts w:ascii="仿宋_GB2312" w:eastAsia="仿宋_GB2312" w:hAnsi="仿宋"/>
          <w:snapToGrid w:val="0"/>
          <w:sz w:val="32"/>
          <w:szCs w:val="32"/>
        </w:rPr>
        <w:t xml:space="preserve"> </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（二）在教学改革、科学研究和科技成果产业化方面取得突出成绩；</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（三）是我省本科高校重点学科的学科带头人，在本专业领域有一定建树和影响。</w:t>
      </w:r>
    </w:p>
    <w:p w:rsidR="0037694A" w:rsidRPr="000A1068" w:rsidRDefault="0037694A" w:rsidP="0037694A">
      <w:pPr>
        <w:pStyle w:val="a3"/>
        <w:adjustRightInd w:val="0"/>
        <w:snapToGrid w:val="0"/>
        <w:spacing w:before="0" w:beforeAutospacing="0" w:after="0" w:afterAutospacing="0" w:line="56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第六条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“海外访问学者项目”高职院校选派人员条件：</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（一）</w:t>
      </w:r>
      <w:r w:rsidRPr="000A1068">
        <w:rPr>
          <w:rFonts w:ascii="仿宋_GB2312" w:eastAsia="仿宋_GB2312" w:hAnsi="仿宋"/>
          <w:snapToGrid w:val="0"/>
          <w:sz w:val="32"/>
          <w:szCs w:val="32"/>
        </w:rPr>
        <w:t>50</w:t>
      </w:r>
      <w:r w:rsidRPr="000A1068">
        <w:rPr>
          <w:rFonts w:ascii="仿宋_GB2312" w:eastAsia="仿宋_GB2312" w:hAnsi="仿宋" w:hint="eastAsia"/>
          <w:snapToGrid w:val="0"/>
          <w:sz w:val="32"/>
          <w:szCs w:val="32"/>
        </w:rPr>
        <w:t>周岁以下，身心健康，具有硕士学位和副高级及以上专业技术职称，有较好的外语基础（我省产业发展急需的紧缺专业人才，可适当放宽年龄、学位和职称要求）；</w:t>
      </w:r>
      <w:r w:rsidRPr="000A1068">
        <w:rPr>
          <w:rFonts w:ascii="仿宋_GB2312" w:eastAsia="仿宋_GB2312" w:hAnsi="仿宋"/>
          <w:snapToGrid w:val="0"/>
          <w:sz w:val="32"/>
          <w:szCs w:val="32"/>
        </w:rPr>
        <w:t xml:space="preserve"> </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（二）在教学改革、专业建设和服务企业方面取得突出成绩，在本专业领域有一定影响，是我省高职院校重点建设专业或精品专业带头人。</w:t>
      </w:r>
    </w:p>
    <w:p w:rsidR="0037694A" w:rsidRPr="000A1068" w:rsidRDefault="0037694A" w:rsidP="0037694A">
      <w:pPr>
        <w:pStyle w:val="a3"/>
        <w:adjustRightInd w:val="0"/>
        <w:snapToGrid w:val="0"/>
        <w:spacing w:before="0" w:beforeAutospacing="0" w:after="0" w:afterAutospacing="0" w:line="56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第七条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“国内访问学者项目”选派人员条件：</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（一）</w:t>
      </w:r>
      <w:r w:rsidRPr="000A1068">
        <w:rPr>
          <w:rFonts w:ascii="仿宋_GB2312" w:eastAsia="仿宋_GB2312" w:hAnsi="仿宋"/>
          <w:snapToGrid w:val="0"/>
          <w:sz w:val="32"/>
          <w:szCs w:val="32"/>
        </w:rPr>
        <w:t>45</w:t>
      </w:r>
      <w:r w:rsidRPr="000A1068">
        <w:rPr>
          <w:rFonts w:ascii="仿宋_GB2312" w:eastAsia="仿宋_GB2312" w:hAnsi="仿宋" w:hint="eastAsia"/>
          <w:snapToGrid w:val="0"/>
          <w:sz w:val="32"/>
          <w:szCs w:val="32"/>
        </w:rPr>
        <w:t>周岁以下，具有硕士学位和中级及以上专业技术职称；</w:t>
      </w:r>
    </w:p>
    <w:p w:rsidR="0037694A" w:rsidRPr="000A1068" w:rsidRDefault="0037694A" w:rsidP="0037694A">
      <w:pPr>
        <w:pStyle w:val="a3"/>
        <w:adjustRightInd w:val="0"/>
        <w:snapToGrid w:val="0"/>
        <w:spacing w:before="0" w:beforeAutospacing="0" w:after="0" w:afterAutospacing="0" w:line="560" w:lineRule="exact"/>
        <w:ind w:firstLineChars="200" w:firstLine="640"/>
        <w:jc w:val="both"/>
        <w:rPr>
          <w:rFonts w:ascii="仿宋_GB2312" w:eastAsia="仿宋_GB2312" w:hAnsi="仿宋"/>
          <w:snapToGrid w:val="0"/>
          <w:sz w:val="32"/>
          <w:szCs w:val="32"/>
        </w:rPr>
      </w:pPr>
      <w:r w:rsidRPr="000A1068">
        <w:rPr>
          <w:rFonts w:ascii="仿宋_GB2312" w:eastAsia="仿宋_GB2312" w:hAnsi="仿宋" w:hint="eastAsia"/>
          <w:snapToGrid w:val="0"/>
          <w:sz w:val="32"/>
          <w:szCs w:val="32"/>
        </w:rPr>
        <w:t>（二）在教学改革、科学研究和科技成果产业化方面取得一定成绩，具有良好的专业基础和一定科研实力的学科（专业）骨干教师。</w:t>
      </w:r>
    </w:p>
    <w:p w:rsidR="0037694A" w:rsidRPr="000A1068" w:rsidRDefault="0037694A" w:rsidP="0037694A">
      <w:pPr>
        <w:pStyle w:val="a3"/>
        <w:adjustRightInd w:val="0"/>
        <w:snapToGrid w:val="0"/>
        <w:spacing w:before="0" w:beforeAutospacing="0" w:after="0" w:afterAutospacing="0" w:line="420" w:lineRule="exact"/>
        <w:ind w:firstLineChars="200" w:firstLine="640"/>
        <w:jc w:val="both"/>
        <w:rPr>
          <w:rFonts w:ascii="仿宋_GB2312" w:eastAsia="仿宋_GB2312" w:hAnsi="仿宋"/>
          <w:snapToGrid w:val="0"/>
          <w:sz w:val="32"/>
          <w:szCs w:val="32"/>
        </w:rPr>
      </w:pPr>
    </w:p>
    <w:p w:rsidR="0037694A" w:rsidRPr="006E0348" w:rsidRDefault="0037694A" w:rsidP="0037694A">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第三章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接收单位与研修时间</w:t>
      </w:r>
    </w:p>
    <w:p w:rsidR="0037694A" w:rsidRPr="000A1068" w:rsidRDefault="0037694A" w:rsidP="0037694A">
      <w:pPr>
        <w:pStyle w:val="a3"/>
        <w:adjustRightInd w:val="0"/>
        <w:snapToGrid w:val="0"/>
        <w:spacing w:before="0" w:beforeAutospacing="0" w:after="0" w:afterAutospacing="0" w:line="56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第八条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本科高校优秀学科带头人海外访学的接收单位，原则上应是对口访学专业排名世界前</w:t>
      </w:r>
      <w:r w:rsidRPr="000A1068">
        <w:rPr>
          <w:rFonts w:ascii="仿宋_GB2312" w:eastAsia="仿宋_GB2312" w:hAnsi="仿宋"/>
          <w:snapToGrid w:val="0"/>
          <w:sz w:val="32"/>
          <w:szCs w:val="32"/>
        </w:rPr>
        <w:t>100</w:t>
      </w:r>
      <w:r w:rsidRPr="000A1068">
        <w:rPr>
          <w:rFonts w:ascii="仿宋_GB2312" w:eastAsia="仿宋_GB2312" w:hAnsi="仿宋" w:hint="eastAsia"/>
          <w:snapToGrid w:val="0"/>
          <w:sz w:val="32"/>
          <w:szCs w:val="32"/>
        </w:rPr>
        <w:t>名的海外知名大学或研究机构。</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lastRenderedPageBreak/>
        <w:t>第九条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高职院校优秀专业带头人海外访学的接收单位，原则上应是对口访学专业职业教育有特色和优势的海外知名高等院校、研究开发中心或知名企业。</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高校青年骨干教师国内访学的接收单位，原则上应是国内“</w:t>
      </w:r>
      <w:r w:rsidRPr="000A1068">
        <w:rPr>
          <w:rFonts w:ascii="仿宋_GB2312" w:eastAsia="仿宋_GB2312" w:hAnsi="仿宋"/>
          <w:snapToGrid w:val="0"/>
          <w:sz w:val="32"/>
          <w:szCs w:val="32"/>
        </w:rPr>
        <w:t>985</w:t>
      </w:r>
      <w:r>
        <w:rPr>
          <w:rFonts w:ascii="仿宋_GB2312" w:eastAsia="仿宋_GB2312" w:hAnsi="仿宋" w:hint="eastAsia"/>
          <w:snapToGrid w:val="0"/>
          <w:sz w:val="32"/>
          <w:szCs w:val="32"/>
        </w:rPr>
        <w:t>”</w:t>
      </w:r>
      <w:r w:rsidRPr="000A1068">
        <w:rPr>
          <w:rFonts w:ascii="仿宋_GB2312" w:eastAsia="仿宋_GB2312" w:hAnsi="仿宋" w:hint="eastAsia"/>
          <w:snapToGrid w:val="0"/>
          <w:sz w:val="32"/>
          <w:szCs w:val="32"/>
        </w:rPr>
        <w:t>“</w:t>
      </w:r>
      <w:r w:rsidRPr="000A1068">
        <w:rPr>
          <w:rFonts w:ascii="仿宋_GB2312" w:eastAsia="仿宋_GB2312" w:hAnsi="仿宋"/>
          <w:snapToGrid w:val="0"/>
          <w:sz w:val="32"/>
          <w:szCs w:val="32"/>
        </w:rPr>
        <w:t>211</w:t>
      </w:r>
      <w:r w:rsidRPr="000A1068">
        <w:rPr>
          <w:rFonts w:ascii="仿宋_GB2312" w:eastAsia="仿宋_GB2312" w:hAnsi="仿宋" w:hint="eastAsia"/>
          <w:snapToGrid w:val="0"/>
          <w:sz w:val="32"/>
          <w:szCs w:val="32"/>
        </w:rPr>
        <w:t>”工程建设高校、国家级示范高职院校、重点研究机构或大型企业，并优先选择已建立协作或帮扶关系高校对应学校（专业）的二级学院。</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第十一条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本计划资助的研修学习时间一般为一年，国内访学时间也可为半年。</w:t>
      </w:r>
    </w:p>
    <w:p w:rsidR="0037694A" w:rsidRPr="00125DAD" w:rsidRDefault="0037694A" w:rsidP="0037694A">
      <w:pPr>
        <w:pStyle w:val="a3"/>
        <w:adjustRightInd w:val="0"/>
        <w:snapToGrid w:val="0"/>
        <w:spacing w:before="0" w:beforeAutospacing="0" w:after="0" w:afterAutospacing="0" w:line="620" w:lineRule="exact"/>
        <w:ind w:firstLineChars="196" w:firstLine="627"/>
        <w:jc w:val="both"/>
        <w:rPr>
          <w:rFonts w:ascii="仿宋" w:eastAsia="仿宋" w:hAnsi="仿宋"/>
          <w:sz w:val="32"/>
          <w:szCs w:val="32"/>
        </w:rPr>
      </w:pPr>
    </w:p>
    <w:p w:rsidR="0037694A" w:rsidRPr="006E0348" w:rsidRDefault="0037694A" w:rsidP="0037694A">
      <w:pPr>
        <w:pStyle w:val="a3"/>
        <w:adjustRightInd w:val="0"/>
        <w:snapToGrid w:val="0"/>
        <w:spacing w:before="0" w:beforeAutospacing="0" w:after="0" w:afterAutospacing="0" w:line="62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第四章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申报与评审</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第十二条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申请人应填写《福建省高等学校学科（专业）带头人培养计划申请书》，根据自己的专业方向和研究专长，结合承担的研究课题制定研修期间的研究学习计划，并与海外或国内高校、研究机构或大型企业达成初步研修学习意向。</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第十三条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高校按照省教育厅下达的申报名额，依据本办法规定的申报条件，结合本校实际进行遴选、推荐。推荐人选以学校为单位统一向省教育厅申报。</w:t>
      </w:r>
    </w:p>
    <w:p w:rsidR="0037694A" w:rsidRPr="000A1068" w:rsidRDefault="0037694A" w:rsidP="0037694A">
      <w:pPr>
        <w:pStyle w:val="a3"/>
        <w:adjustRightInd w:val="0"/>
        <w:snapToGrid w:val="0"/>
        <w:spacing w:before="0" w:beforeAutospacing="0" w:after="0" w:afterAutospacing="0" w:line="62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第十四条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在同等条件下，应优先推荐选派国家和省部级重点学科、重点实验室、工程（技术）研究中心和技术开发基地等创新平台的团队核心成员，国家和省各类人才工程计划的入选人员，以及我省产业发展急需的紧缺专业带头人。</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lastRenderedPageBreak/>
        <w:t>第十五条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省教育厅成立有关专家组，负责对各校推荐人选进行评审，提出建议资助人员名单。</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第十六条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专家组提出的建议资助名单，经公示无异议后，由省教育厅审核、公布资助人员名单。</w:t>
      </w:r>
    </w:p>
    <w:p w:rsidR="0037694A" w:rsidRPr="00125DAD" w:rsidRDefault="0037694A" w:rsidP="0037694A">
      <w:pPr>
        <w:pStyle w:val="a3"/>
        <w:adjustRightInd w:val="0"/>
        <w:snapToGrid w:val="0"/>
        <w:spacing w:before="0" w:beforeAutospacing="0" w:after="0" w:afterAutospacing="0" w:line="580" w:lineRule="exact"/>
        <w:ind w:firstLineChars="196" w:firstLine="627"/>
        <w:jc w:val="both"/>
        <w:rPr>
          <w:rFonts w:ascii="仿宋" w:eastAsia="仿宋" w:hAnsi="仿宋"/>
          <w:sz w:val="32"/>
          <w:szCs w:val="32"/>
        </w:rPr>
      </w:pPr>
    </w:p>
    <w:p w:rsidR="0037694A" w:rsidRPr="006E0348" w:rsidRDefault="0037694A" w:rsidP="0037694A">
      <w:pPr>
        <w:pStyle w:val="a3"/>
        <w:adjustRightInd w:val="0"/>
        <w:snapToGrid w:val="0"/>
        <w:spacing w:before="0" w:beforeAutospacing="0" w:after="0" w:afterAutospacing="0" w:line="58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第五章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资助经费</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第十七条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入选本计划的人选由省财政拨给专项研修经费，主要用于补助研修期间的培训学习、科学研究、技术开发和食宿交通补贴等。</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第十八条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海外访问学者项目每人每月资助</w:t>
      </w:r>
      <w:r w:rsidRPr="000A1068">
        <w:rPr>
          <w:rFonts w:ascii="仿宋_GB2312" w:eastAsia="仿宋_GB2312" w:hAnsi="仿宋"/>
          <w:snapToGrid w:val="0"/>
          <w:sz w:val="32"/>
          <w:szCs w:val="32"/>
        </w:rPr>
        <w:t>1</w:t>
      </w:r>
      <w:r w:rsidRPr="000A1068">
        <w:rPr>
          <w:rFonts w:ascii="仿宋_GB2312" w:eastAsia="仿宋_GB2312" w:hAnsi="仿宋" w:hint="eastAsia"/>
          <w:snapToGrid w:val="0"/>
          <w:sz w:val="32"/>
          <w:szCs w:val="32"/>
        </w:rPr>
        <w:t>万元，国内访问学者项目一年期每人资助</w:t>
      </w:r>
      <w:r w:rsidRPr="000A1068">
        <w:rPr>
          <w:rFonts w:ascii="仿宋_GB2312" w:eastAsia="仿宋_GB2312" w:hAnsi="仿宋"/>
          <w:snapToGrid w:val="0"/>
          <w:sz w:val="32"/>
          <w:szCs w:val="32"/>
        </w:rPr>
        <w:t>2</w:t>
      </w:r>
      <w:r w:rsidRPr="000A1068">
        <w:rPr>
          <w:rFonts w:ascii="仿宋_GB2312" w:eastAsia="仿宋_GB2312" w:hAnsi="仿宋" w:hint="eastAsia"/>
          <w:snapToGrid w:val="0"/>
          <w:sz w:val="32"/>
          <w:szCs w:val="32"/>
        </w:rPr>
        <w:t>万元、半年期每人资助</w:t>
      </w:r>
      <w:r w:rsidRPr="000A1068">
        <w:rPr>
          <w:rFonts w:ascii="仿宋_GB2312" w:eastAsia="仿宋_GB2312" w:hAnsi="仿宋"/>
          <w:snapToGrid w:val="0"/>
          <w:sz w:val="32"/>
          <w:szCs w:val="32"/>
        </w:rPr>
        <w:t>1</w:t>
      </w:r>
      <w:r w:rsidRPr="000A1068">
        <w:rPr>
          <w:rFonts w:ascii="仿宋_GB2312" w:eastAsia="仿宋_GB2312" w:hAnsi="仿宋" w:hint="eastAsia"/>
          <w:snapToGrid w:val="0"/>
          <w:sz w:val="32"/>
          <w:szCs w:val="32"/>
        </w:rPr>
        <w:t>万元。除省财政专项资助经费外，不足部分由高校或个人承担。</w:t>
      </w:r>
    </w:p>
    <w:p w:rsidR="0037694A" w:rsidRDefault="0037694A" w:rsidP="0037694A">
      <w:pPr>
        <w:pStyle w:val="a3"/>
        <w:adjustRightInd w:val="0"/>
        <w:snapToGrid w:val="0"/>
        <w:spacing w:before="0" w:beforeAutospacing="0" w:after="0" w:afterAutospacing="0" w:line="580" w:lineRule="exact"/>
        <w:jc w:val="center"/>
        <w:outlineLvl w:val="1"/>
        <w:rPr>
          <w:rFonts w:ascii="黑体" w:eastAsia="黑体" w:hAnsi="黑体"/>
          <w:bCs/>
          <w:snapToGrid w:val="0"/>
          <w:sz w:val="32"/>
          <w:szCs w:val="32"/>
        </w:rPr>
      </w:pPr>
    </w:p>
    <w:p w:rsidR="0037694A" w:rsidRPr="006E0348" w:rsidRDefault="0037694A" w:rsidP="0037694A">
      <w:pPr>
        <w:pStyle w:val="a3"/>
        <w:adjustRightInd w:val="0"/>
        <w:snapToGrid w:val="0"/>
        <w:spacing w:before="0" w:beforeAutospacing="0" w:after="0" w:afterAutospacing="0" w:line="58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第六章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组织实施与管理</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第十九条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获资助者原则上应于省教育厅批准当年实施研修任务。特殊情况需延迟实施的，可申请第二年实施。</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第二十条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高校应与或资助者签订访学研修派出协议，</w:t>
      </w:r>
      <w:proofErr w:type="gramStart"/>
      <w:r w:rsidRPr="000A1068">
        <w:rPr>
          <w:rFonts w:ascii="仿宋_GB2312" w:eastAsia="仿宋_GB2312" w:hAnsi="仿宋" w:hint="eastAsia"/>
          <w:snapToGrid w:val="0"/>
          <w:sz w:val="32"/>
          <w:szCs w:val="32"/>
        </w:rPr>
        <w:t>明确访</w:t>
      </w:r>
      <w:proofErr w:type="gramEnd"/>
      <w:r w:rsidRPr="000A1068">
        <w:rPr>
          <w:rFonts w:ascii="仿宋_GB2312" w:eastAsia="仿宋_GB2312" w:hAnsi="仿宋" w:hint="eastAsia"/>
          <w:snapToGrid w:val="0"/>
          <w:sz w:val="32"/>
          <w:szCs w:val="32"/>
        </w:rPr>
        <w:t>学时间、任务、目标和待遇等。研修工作结束后一个月内，获资助者应提交访学研修总结报告，报所在高校审核。高校应于每年年底向省教育厅报送当年海外和国内访问学者的任务完成情况。</w:t>
      </w:r>
    </w:p>
    <w:p w:rsidR="0037694A" w:rsidRPr="000A1068" w:rsidRDefault="0037694A" w:rsidP="0037694A">
      <w:pPr>
        <w:pStyle w:val="a3"/>
        <w:adjustRightInd w:val="0"/>
        <w:snapToGrid w:val="0"/>
        <w:spacing w:before="0" w:beforeAutospacing="0" w:after="0" w:afterAutospacing="0" w:line="58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lastRenderedPageBreak/>
        <w:t>第二十一条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省教育厅将组织专家适时对各校资助人选计划执行情况进行评估，并将评估结果作为安排学校下一年度培养名额的重要依据。</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第二十二条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各高校要严格按照财务管理有关规定，对资助经费单独建账，专款专用，任何单位、个人不得截留、挤占或挪用。</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052CA0">
        <w:rPr>
          <w:rFonts w:ascii="仿宋_GB2312" w:eastAsia="仿宋_GB2312" w:hAnsi="仿宋" w:hint="eastAsia"/>
          <w:b/>
          <w:snapToGrid w:val="0"/>
          <w:sz w:val="32"/>
          <w:szCs w:val="32"/>
        </w:rPr>
        <w:t>第二十三条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凡在本计划资助下取得的成果，发表论著及成果鉴定时，必须标注“福建省高等学校学科带头人培养计划资助”（英文为：</w:t>
      </w:r>
      <w:r w:rsidRPr="000A1068">
        <w:rPr>
          <w:rFonts w:ascii="仿宋_GB2312" w:eastAsia="仿宋_GB2312" w:hAnsi="仿宋"/>
          <w:snapToGrid w:val="0"/>
          <w:sz w:val="32"/>
          <w:szCs w:val="32"/>
        </w:rPr>
        <w:t xml:space="preserve">Supported by the Training Program of </w:t>
      </w:r>
      <w:proofErr w:type="spellStart"/>
      <w:r w:rsidRPr="000A1068">
        <w:rPr>
          <w:rFonts w:ascii="仿宋_GB2312" w:eastAsia="仿宋_GB2312" w:hAnsi="仿宋"/>
          <w:snapToGrid w:val="0"/>
          <w:sz w:val="32"/>
          <w:szCs w:val="32"/>
        </w:rPr>
        <w:t>FuJian</w:t>
      </w:r>
      <w:proofErr w:type="spellEnd"/>
      <w:r w:rsidRPr="000A1068">
        <w:rPr>
          <w:rFonts w:ascii="仿宋_GB2312" w:eastAsia="仿宋_GB2312" w:hAnsi="仿宋"/>
          <w:snapToGrid w:val="0"/>
          <w:sz w:val="32"/>
          <w:szCs w:val="32"/>
        </w:rPr>
        <w:t xml:space="preserve"> Excellent Talents in University</w:t>
      </w:r>
      <w:r w:rsidRPr="000A1068">
        <w:rPr>
          <w:rFonts w:ascii="仿宋_GB2312" w:eastAsia="仿宋_GB2312" w:hAnsi="仿宋" w:hint="eastAsia"/>
          <w:snapToGrid w:val="0"/>
          <w:sz w:val="32"/>
          <w:szCs w:val="32"/>
        </w:rPr>
        <w:t>，英文缩写为“</w:t>
      </w:r>
      <w:r w:rsidRPr="000A1068">
        <w:rPr>
          <w:rFonts w:ascii="仿宋_GB2312" w:eastAsia="仿宋_GB2312" w:hAnsi="仿宋"/>
          <w:snapToGrid w:val="0"/>
          <w:sz w:val="32"/>
          <w:szCs w:val="32"/>
        </w:rPr>
        <w:t xml:space="preserve"> FETU</w:t>
      </w:r>
      <w:r w:rsidRPr="000A1068">
        <w:rPr>
          <w:rFonts w:ascii="仿宋_GB2312" w:eastAsia="仿宋_GB2312" w:hAnsi="仿宋" w:hint="eastAsia"/>
          <w:snapToGrid w:val="0"/>
          <w:sz w:val="32"/>
          <w:szCs w:val="32"/>
        </w:rPr>
        <w:t>”）。</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第二十四条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有关高校应健全管理制度，加强对获资助者的过程管理，严格考核，为获资助者提供良好的工作环境与学习条件，并在访学任务完成后充分发挥其带动作用。</w:t>
      </w:r>
    </w:p>
    <w:p w:rsidR="0037694A" w:rsidRDefault="0037694A" w:rsidP="0037694A">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p>
    <w:p w:rsidR="0037694A" w:rsidRPr="006E0348" w:rsidRDefault="0037694A" w:rsidP="0037694A">
      <w:pPr>
        <w:pStyle w:val="a3"/>
        <w:adjustRightInd w:val="0"/>
        <w:snapToGrid w:val="0"/>
        <w:spacing w:before="0" w:beforeAutospacing="0" w:after="0" w:afterAutospacing="0" w:line="600" w:lineRule="exact"/>
        <w:jc w:val="center"/>
        <w:outlineLvl w:val="1"/>
        <w:rPr>
          <w:rFonts w:ascii="黑体" w:eastAsia="黑体" w:hAnsi="黑体"/>
          <w:bCs/>
          <w:snapToGrid w:val="0"/>
          <w:sz w:val="32"/>
          <w:szCs w:val="32"/>
        </w:rPr>
      </w:pPr>
      <w:r w:rsidRPr="006E0348">
        <w:rPr>
          <w:rFonts w:ascii="黑体" w:eastAsia="黑体" w:hAnsi="黑体" w:hint="eastAsia"/>
          <w:bCs/>
          <w:snapToGrid w:val="0"/>
          <w:sz w:val="32"/>
          <w:szCs w:val="32"/>
        </w:rPr>
        <w:t>第七章</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附</w:t>
      </w:r>
      <w:r w:rsidRPr="006E0348">
        <w:rPr>
          <w:rFonts w:ascii="黑体" w:eastAsia="黑体" w:hAnsi="黑体"/>
          <w:bCs/>
          <w:snapToGrid w:val="0"/>
          <w:sz w:val="32"/>
          <w:szCs w:val="32"/>
        </w:rPr>
        <w:t xml:space="preserve">  </w:t>
      </w:r>
      <w:r w:rsidRPr="006E0348">
        <w:rPr>
          <w:rFonts w:ascii="黑体" w:eastAsia="黑体" w:hAnsi="黑体" w:hint="eastAsia"/>
          <w:bCs/>
          <w:snapToGrid w:val="0"/>
          <w:sz w:val="32"/>
          <w:szCs w:val="32"/>
        </w:rPr>
        <w:t>则</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第二十五条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本办法由省教育厅、财政厅负责解释。</w:t>
      </w:r>
    </w:p>
    <w:p w:rsidR="0037694A" w:rsidRPr="000A1068" w:rsidRDefault="0037694A" w:rsidP="0037694A">
      <w:pPr>
        <w:pStyle w:val="a3"/>
        <w:adjustRightInd w:val="0"/>
        <w:snapToGrid w:val="0"/>
        <w:spacing w:before="0" w:beforeAutospacing="0" w:after="0" w:afterAutospacing="0" w:line="600" w:lineRule="exact"/>
        <w:ind w:firstLineChars="200" w:firstLine="643"/>
        <w:jc w:val="both"/>
        <w:rPr>
          <w:rFonts w:ascii="仿宋_GB2312" w:eastAsia="仿宋_GB2312" w:hAnsi="仿宋"/>
          <w:snapToGrid w:val="0"/>
          <w:sz w:val="32"/>
          <w:szCs w:val="32"/>
        </w:rPr>
      </w:pPr>
      <w:r w:rsidRPr="00161B78">
        <w:rPr>
          <w:rFonts w:ascii="仿宋_GB2312" w:eastAsia="仿宋_GB2312" w:hAnsi="仿宋" w:hint="eastAsia"/>
          <w:b/>
          <w:snapToGrid w:val="0"/>
          <w:sz w:val="32"/>
          <w:szCs w:val="32"/>
        </w:rPr>
        <w:t>第二十六条</w:t>
      </w:r>
      <w:r w:rsidRPr="000A1068">
        <w:rPr>
          <w:rFonts w:ascii="仿宋_GB2312" w:eastAsia="仿宋_GB2312" w:hAnsi="仿宋"/>
          <w:snapToGrid w:val="0"/>
          <w:sz w:val="32"/>
          <w:szCs w:val="32"/>
        </w:rPr>
        <w:t xml:space="preserve">  </w:t>
      </w:r>
      <w:r w:rsidRPr="000A1068">
        <w:rPr>
          <w:rFonts w:ascii="仿宋_GB2312" w:eastAsia="仿宋_GB2312" w:hAnsi="仿宋" w:hint="eastAsia"/>
          <w:snapToGrid w:val="0"/>
          <w:sz w:val="32"/>
          <w:szCs w:val="32"/>
        </w:rPr>
        <w:t>本办法自发布之日起施行。</w:t>
      </w:r>
    </w:p>
    <w:p w:rsidR="0037694A" w:rsidRDefault="0037694A" w:rsidP="0037694A">
      <w:pPr>
        <w:widowControl/>
        <w:spacing w:line="600" w:lineRule="exact"/>
        <w:rPr>
          <w:rFonts w:ascii="黑体" w:eastAsia="黑体" w:hAnsi="黑体" w:cs="宋体"/>
          <w:bCs/>
          <w:kern w:val="0"/>
          <w:sz w:val="32"/>
          <w:szCs w:val="32"/>
        </w:rPr>
      </w:pPr>
    </w:p>
    <w:p w:rsidR="00D876E0" w:rsidRPr="0037694A" w:rsidRDefault="00D876E0">
      <w:bookmarkStart w:id="0" w:name="_GoBack"/>
      <w:bookmarkEnd w:id="0"/>
    </w:p>
    <w:sectPr w:rsidR="00D876E0" w:rsidRPr="003769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94A"/>
    <w:rsid w:val="0037694A"/>
    <w:rsid w:val="00D8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94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7694A"/>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94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7694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2017-11-17T08:13:00Z</dcterms:created>
  <dcterms:modified xsi:type="dcterms:W3CDTF">2017-11-17T08:13:00Z</dcterms:modified>
</cp:coreProperties>
</file>