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2A9" w:rsidRDefault="00D342A9" w:rsidP="00D342A9">
      <w:pPr>
        <w:widowControl/>
        <w:spacing w:line="600" w:lineRule="exact"/>
        <w:rPr>
          <w:rFonts w:ascii="黑体" w:eastAsia="黑体" w:hAnsi="黑体" w:cs="宋体"/>
          <w:bCs/>
          <w:kern w:val="0"/>
          <w:sz w:val="32"/>
          <w:szCs w:val="32"/>
        </w:rPr>
      </w:pPr>
      <w:r w:rsidRPr="006E0348">
        <w:rPr>
          <w:rFonts w:ascii="黑体" w:eastAsia="黑体" w:hAnsi="黑体" w:cs="宋体" w:hint="eastAsia"/>
          <w:bCs/>
          <w:kern w:val="0"/>
          <w:sz w:val="32"/>
          <w:szCs w:val="32"/>
        </w:rPr>
        <w:t>附件</w:t>
      </w:r>
      <w:r w:rsidRPr="006E0348">
        <w:rPr>
          <w:rFonts w:ascii="黑体" w:eastAsia="黑体" w:hAnsi="黑体" w:cs="宋体"/>
          <w:bCs/>
          <w:kern w:val="0"/>
          <w:sz w:val="32"/>
          <w:szCs w:val="32"/>
        </w:rPr>
        <w:t>3</w:t>
      </w:r>
    </w:p>
    <w:p w:rsidR="00D342A9" w:rsidRPr="006E0348" w:rsidRDefault="00D342A9" w:rsidP="00D342A9">
      <w:pPr>
        <w:widowControl/>
        <w:spacing w:line="600" w:lineRule="exact"/>
        <w:rPr>
          <w:rFonts w:ascii="黑体" w:eastAsia="黑体" w:hAnsi="黑体" w:cs="宋体"/>
          <w:b/>
          <w:bCs/>
          <w:kern w:val="0"/>
          <w:sz w:val="32"/>
          <w:szCs w:val="32"/>
        </w:rPr>
      </w:pPr>
    </w:p>
    <w:p w:rsidR="00D342A9" w:rsidRDefault="00D342A9" w:rsidP="00D342A9">
      <w:pPr>
        <w:spacing w:line="600" w:lineRule="exact"/>
        <w:jc w:val="center"/>
        <w:outlineLvl w:val="0"/>
        <w:rPr>
          <w:rFonts w:ascii="方正小标宋简体" w:eastAsia="方正小标宋简体" w:hAnsi="仿宋"/>
          <w:sz w:val="44"/>
          <w:szCs w:val="44"/>
        </w:rPr>
      </w:pPr>
      <w:r w:rsidRPr="006E0348">
        <w:rPr>
          <w:rFonts w:ascii="方正小标宋简体" w:eastAsia="方正小标宋简体" w:hAnsi="仿宋" w:hint="eastAsia"/>
          <w:sz w:val="44"/>
          <w:szCs w:val="44"/>
        </w:rPr>
        <w:t>福建省高等学校</w:t>
      </w:r>
      <w:r>
        <w:rPr>
          <w:rFonts w:ascii="方正小标宋简体" w:eastAsia="方正小标宋简体" w:hAnsi="仿宋" w:hint="eastAsia"/>
          <w:sz w:val="44"/>
          <w:szCs w:val="44"/>
        </w:rPr>
        <w:t>学科（专业）</w:t>
      </w:r>
      <w:r w:rsidRPr="006E0348">
        <w:rPr>
          <w:rFonts w:ascii="方正小标宋简体" w:eastAsia="方正小标宋简体" w:hAnsi="仿宋" w:hint="eastAsia"/>
          <w:sz w:val="44"/>
          <w:szCs w:val="44"/>
        </w:rPr>
        <w:t>管理人才能力</w:t>
      </w:r>
    </w:p>
    <w:p w:rsidR="00D342A9" w:rsidRPr="006E0348" w:rsidRDefault="00D342A9" w:rsidP="00D342A9">
      <w:pPr>
        <w:spacing w:line="600" w:lineRule="exact"/>
        <w:jc w:val="center"/>
        <w:outlineLvl w:val="0"/>
        <w:rPr>
          <w:rFonts w:ascii="方正小标宋简体" w:eastAsia="方正小标宋简体" w:hAnsi="仿宋"/>
          <w:sz w:val="44"/>
          <w:szCs w:val="44"/>
        </w:rPr>
      </w:pPr>
      <w:r w:rsidRPr="006E0348">
        <w:rPr>
          <w:rFonts w:ascii="方正小标宋简体" w:eastAsia="方正小标宋简体" w:hAnsi="仿宋" w:hint="eastAsia"/>
          <w:sz w:val="44"/>
          <w:szCs w:val="44"/>
        </w:rPr>
        <w:t>提升计划实施办法（</w:t>
      </w:r>
      <w:r w:rsidRPr="006E0348">
        <w:rPr>
          <w:rFonts w:ascii="方正小标宋简体" w:eastAsia="方正小标宋简体" w:hAnsi="仿宋"/>
          <w:sz w:val="44"/>
          <w:szCs w:val="44"/>
        </w:rPr>
        <w:t>2017-2020</w:t>
      </w:r>
      <w:r w:rsidRPr="006E0348">
        <w:rPr>
          <w:rFonts w:ascii="方正小标宋简体" w:eastAsia="方正小标宋简体" w:hAnsi="仿宋" w:hint="eastAsia"/>
          <w:sz w:val="44"/>
          <w:szCs w:val="44"/>
        </w:rPr>
        <w:t>年）</w:t>
      </w:r>
    </w:p>
    <w:p w:rsidR="00D342A9" w:rsidRPr="00AD5C7D" w:rsidRDefault="00D342A9" w:rsidP="00D342A9">
      <w:pPr>
        <w:widowControl/>
        <w:spacing w:line="600" w:lineRule="exact"/>
        <w:jc w:val="left"/>
        <w:rPr>
          <w:rFonts w:ascii="仿宋_GB2312" w:eastAsia="仿宋_GB2312" w:hAnsi="仿宋" w:cs="宋体"/>
          <w:b/>
          <w:bCs/>
          <w:kern w:val="0"/>
          <w:sz w:val="32"/>
          <w:szCs w:val="32"/>
        </w:rPr>
      </w:pPr>
    </w:p>
    <w:p w:rsidR="00D342A9" w:rsidRPr="006E0348" w:rsidRDefault="00D342A9" w:rsidP="00D342A9">
      <w:pPr>
        <w:spacing w:line="600" w:lineRule="exact"/>
        <w:jc w:val="center"/>
        <w:outlineLvl w:val="1"/>
        <w:rPr>
          <w:rFonts w:ascii="黑体" w:eastAsia="黑体" w:hAnsi="黑体" w:cs="宋体"/>
          <w:kern w:val="0"/>
          <w:sz w:val="32"/>
          <w:szCs w:val="32"/>
        </w:rPr>
      </w:pPr>
      <w:r w:rsidRPr="006E0348">
        <w:rPr>
          <w:rFonts w:ascii="黑体" w:eastAsia="黑体" w:hAnsi="黑体" w:cs="宋体" w:hint="eastAsia"/>
          <w:kern w:val="0"/>
          <w:sz w:val="32"/>
          <w:szCs w:val="32"/>
        </w:rPr>
        <w:t>第一章</w:t>
      </w:r>
      <w:r w:rsidRPr="006E0348">
        <w:rPr>
          <w:rFonts w:ascii="黑体" w:eastAsia="黑体" w:hAnsi="黑体" w:cs="宋体"/>
          <w:kern w:val="0"/>
          <w:sz w:val="32"/>
          <w:szCs w:val="32"/>
        </w:rPr>
        <w:t xml:space="preserve">    </w:t>
      </w:r>
      <w:r w:rsidRPr="006E0348">
        <w:rPr>
          <w:rFonts w:ascii="黑体" w:eastAsia="黑体" w:hAnsi="黑体" w:cs="宋体" w:hint="eastAsia"/>
          <w:kern w:val="0"/>
          <w:sz w:val="32"/>
          <w:szCs w:val="32"/>
        </w:rPr>
        <w:t>总</w:t>
      </w:r>
      <w:r w:rsidRPr="006E0348">
        <w:rPr>
          <w:rFonts w:ascii="黑体" w:eastAsia="黑体" w:hAnsi="黑体" w:cs="宋体"/>
          <w:kern w:val="0"/>
          <w:sz w:val="32"/>
          <w:szCs w:val="32"/>
        </w:rPr>
        <w:t xml:space="preserve">   </w:t>
      </w:r>
      <w:r w:rsidRPr="006E0348">
        <w:rPr>
          <w:rFonts w:ascii="黑体" w:eastAsia="黑体" w:hAnsi="黑体" w:cs="宋体" w:hint="eastAsia"/>
          <w:kern w:val="0"/>
          <w:sz w:val="32"/>
          <w:szCs w:val="32"/>
        </w:rPr>
        <w:t>则</w:t>
      </w:r>
    </w:p>
    <w:p w:rsidR="00D342A9" w:rsidRPr="000A1068" w:rsidRDefault="00D342A9" w:rsidP="00D342A9">
      <w:pPr>
        <w:pStyle w:val="a3"/>
        <w:adjustRightInd w:val="0"/>
        <w:snapToGrid w:val="0"/>
        <w:spacing w:before="0" w:beforeAutospacing="0" w:after="0" w:afterAutospacing="0" w:line="60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第一条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为适应我省高等教育改革和发展需要，提升高校学科（专业）管理人员综合素质，提高办学治校能力，根据《福建省高等学校高层次人才培养与引进“三项计划”实施方案（</w:t>
      </w:r>
      <w:r w:rsidRPr="000A1068">
        <w:rPr>
          <w:rFonts w:ascii="仿宋_GB2312" w:eastAsia="仿宋_GB2312" w:hAnsi="仿宋"/>
          <w:sz w:val="32"/>
          <w:szCs w:val="32"/>
        </w:rPr>
        <w:t>2017-2020</w:t>
      </w:r>
      <w:r w:rsidRPr="000A1068">
        <w:rPr>
          <w:rFonts w:ascii="仿宋_GB2312" w:eastAsia="仿宋_GB2312" w:hAnsi="仿宋" w:hint="eastAsia"/>
          <w:sz w:val="32"/>
          <w:szCs w:val="32"/>
        </w:rPr>
        <w:t>年）》的有关规定，制定本办法。</w:t>
      </w:r>
    </w:p>
    <w:p w:rsidR="00D342A9" w:rsidRPr="000A1068" w:rsidRDefault="00D342A9" w:rsidP="00D342A9">
      <w:pPr>
        <w:pStyle w:val="a3"/>
        <w:adjustRightInd w:val="0"/>
        <w:snapToGrid w:val="0"/>
        <w:spacing w:before="0" w:beforeAutospacing="0" w:after="0" w:afterAutospacing="0" w:line="60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第二条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“十三五”期间每年选派</w:t>
      </w:r>
      <w:r w:rsidRPr="000A1068">
        <w:rPr>
          <w:rFonts w:ascii="仿宋_GB2312" w:eastAsia="仿宋_GB2312" w:hAnsi="仿宋"/>
          <w:sz w:val="32"/>
          <w:szCs w:val="32"/>
        </w:rPr>
        <w:t>40</w:t>
      </w:r>
      <w:r w:rsidRPr="000A1068">
        <w:rPr>
          <w:rFonts w:ascii="仿宋_GB2312" w:eastAsia="仿宋_GB2312" w:hAnsi="仿宋" w:hint="eastAsia"/>
          <w:sz w:val="32"/>
          <w:szCs w:val="32"/>
        </w:rPr>
        <w:t>名左右高校学科（专业）管理人才赴海外高水平大学学习深造，培养造就一批具有战略思维和国际视野、管理水平高、综合素质强、熟悉现代大学管理制度的高校高级管理人才；每年选派</w:t>
      </w:r>
      <w:r w:rsidRPr="000A1068">
        <w:rPr>
          <w:rFonts w:ascii="仿宋_GB2312" w:eastAsia="仿宋_GB2312" w:hAnsi="仿宋"/>
          <w:sz w:val="32"/>
          <w:szCs w:val="32"/>
        </w:rPr>
        <w:t>100</w:t>
      </w:r>
      <w:r w:rsidRPr="000A1068">
        <w:rPr>
          <w:rFonts w:ascii="仿宋_GB2312" w:eastAsia="仿宋_GB2312" w:hAnsi="仿宋" w:hint="eastAsia"/>
          <w:sz w:val="32"/>
          <w:szCs w:val="32"/>
        </w:rPr>
        <w:t>名左右高校管理人才到国内一流大学或高水平培训机构集中培训，加强思想政治建设，提高理论水平和办学治校能力。</w:t>
      </w:r>
    </w:p>
    <w:p w:rsidR="00D342A9" w:rsidRPr="000A1068" w:rsidRDefault="00D342A9" w:rsidP="00D342A9">
      <w:pPr>
        <w:pStyle w:val="a3"/>
        <w:adjustRightInd w:val="0"/>
        <w:snapToGrid w:val="0"/>
        <w:spacing w:before="0" w:beforeAutospacing="0" w:after="0" w:afterAutospacing="0" w:line="60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第三条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围绕我省高等教育事业发展需要，坚持以提高管理人员政治素养和办学治校能力为重点，结合岗位职责和健康成长需求，组织开展培训。</w:t>
      </w:r>
    </w:p>
    <w:p w:rsidR="00D342A9" w:rsidRDefault="00D342A9" w:rsidP="00D342A9">
      <w:pPr>
        <w:spacing w:line="600" w:lineRule="exact"/>
        <w:jc w:val="center"/>
        <w:outlineLvl w:val="1"/>
        <w:rPr>
          <w:rFonts w:ascii="黑体" w:eastAsia="黑体" w:hAnsi="黑体" w:cs="宋体"/>
          <w:kern w:val="0"/>
          <w:sz w:val="32"/>
          <w:szCs w:val="32"/>
        </w:rPr>
      </w:pPr>
    </w:p>
    <w:p w:rsidR="00D342A9" w:rsidRPr="006E0348" w:rsidRDefault="00D342A9" w:rsidP="00D342A9">
      <w:pPr>
        <w:spacing w:line="600" w:lineRule="exact"/>
        <w:jc w:val="center"/>
        <w:outlineLvl w:val="1"/>
        <w:rPr>
          <w:rFonts w:ascii="黑体" w:eastAsia="黑体" w:hAnsi="黑体" w:cs="宋体"/>
          <w:kern w:val="0"/>
          <w:sz w:val="32"/>
          <w:szCs w:val="32"/>
        </w:rPr>
      </w:pPr>
      <w:r w:rsidRPr="006E0348">
        <w:rPr>
          <w:rFonts w:ascii="黑体" w:eastAsia="黑体" w:hAnsi="黑体" w:cs="宋体" w:hint="eastAsia"/>
          <w:kern w:val="0"/>
          <w:sz w:val="32"/>
          <w:szCs w:val="32"/>
        </w:rPr>
        <w:t>第二章</w:t>
      </w:r>
      <w:r w:rsidRPr="006E0348">
        <w:rPr>
          <w:rFonts w:ascii="黑体" w:eastAsia="黑体" w:hAnsi="黑体" w:cs="宋体"/>
          <w:kern w:val="0"/>
          <w:sz w:val="32"/>
          <w:szCs w:val="32"/>
        </w:rPr>
        <w:t xml:space="preserve">    </w:t>
      </w:r>
      <w:r w:rsidRPr="006E0348">
        <w:rPr>
          <w:rFonts w:ascii="黑体" w:eastAsia="黑体" w:hAnsi="黑体" w:cs="宋体" w:hint="eastAsia"/>
          <w:kern w:val="0"/>
          <w:sz w:val="32"/>
          <w:szCs w:val="32"/>
        </w:rPr>
        <w:t>培训对象与条件</w:t>
      </w:r>
    </w:p>
    <w:p w:rsidR="00D342A9" w:rsidRPr="000A1068" w:rsidRDefault="00D342A9" w:rsidP="00D342A9">
      <w:pPr>
        <w:pStyle w:val="a3"/>
        <w:adjustRightInd w:val="0"/>
        <w:snapToGrid w:val="0"/>
        <w:spacing w:before="0" w:beforeAutospacing="0" w:after="0" w:afterAutospacing="0" w:line="60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第四条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培训对象主要为我省高校在职学科（专业）建设管理人才，重点是</w:t>
      </w:r>
      <w:r w:rsidRPr="000A1068">
        <w:rPr>
          <w:rFonts w:ascii="仿宋_GB2312" w:eastAsia="仿宋_GB2312" w:hAnsi="仿宋"/>
          <w:sz w:val="32"/>
          <w:szCs w:val="32"/>
        </w:rPr>
        <w:t>55</w:t>
      </w:r>
      <w:r w:rsidRPr="000A1068">
        <w:rPr>
          <w:rFonts w:ascii="仿宋_GB2312" w:eastAsia="仿宋_GB2312" w:hAnsi="仿宋" w:hint="eastAsia"/>
          <w:sz w:val="32"/>
          <w:szCs w:val="32"/>
        </w:rPr>
        <w:t>周岁以下的高级管理人才。</w:t>
      </w:r>
    </w:p>
    <w:p w:rsidR="00D342A9" w:rsidRPr="000A1068" w:rsidRDefault="00D342A9" w:rsidP="00D342A9">
      <w:pPr>
        <w:pStyle w:val="a3"/>
        <w:adjustRightInd w:val="0"/>
        <w:snapToGrid w:val="0"/>
        <w:spacing w:before="0" w:beforeAutospacing="0" w:after="0" w:afterAutospacing="0" w:line="60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lastRenderedPageBreak/>
        <w:t>第五条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赴境外学习深造的学员应有一定的外语基础，并符合国家赴外学习的有关条件要求。</w:t>
      </w:r>
    </w:p>
    <w:p w:rsidR="00D342A9" w:rsidRPr="00052CA0" w:rsidRDefault="00D342A9" w:rsidP="00D342A9">
      <w:pPr>
        <w:spacing w:line="480" w:lineRule="exact"/>
        <w:jc w:val="center"/>
        <w:outlineLvl w:val="1"/>
        <w:rPr>
          <w:rFonts w:ascii="黑体" w:eastAsia="黑体" w:hAnsi="黑体" w:cs="宋体"/>
          <w:spacing w:val="-6"/>
          <w:kern w:val="0"/>
          <w:sz w:val="32"/>
          <w:szCs w:val="32"/>
        </w:rPr>
      </w:pPr>
    </w:p>
    <w:p w:rsidR="00D342A9" w:rsidRPr="006E0348" w:rsidRDefault="00D342A9" w:rsidP="00D342A9">
      <w:pPr>
        <w:spacing w:line="580" w:lineRule="exact"/>
        <w:jc w:val="center"/>
        <w:outlineLvl w:val="1"/>
        <w:rPr>
          <w:rFonts w:ascii="黑体" w:eastAsia="黑体" w:hAnsi="黑体" w:cs="宋体"/>
          <w:kern w:val="0"/>
          <w:sz w:val="32"/>
          <w:szCs w:val="32"/>
        </w:rPr>
      </w:pPr>
      <w:r w:rsidRPr="006E0348">
        <w:rPr>
          <w:rFonts w:ascii="黑体" w:eastAsia="黑体" w:hAnsi="黑体" w:cs="宋体" w:hint="eastAsia"/>
          <w:kern w:val="0"/>
          <w:sz w:val="32"/>
          <w:szCs w:val="32"/>
        </w:rPr>
        <w:t>第三章</w:t>
      </w:r>
      <w:r w:rsidRPr="006E0348">
        <w:rPr>
          <w:rFonts w:ascii="黑体" w:eastAsia="黑体" w:hAnsi="黑体" w:cs="宋体"/>
          <w:kern w:val="0"/>
          <w:sz w:val="32"/>
          <w:szCs w:val="32"/>
        </w:rPr>
        <w:t xml:space="preserve">    </w:t>
      </w:r>
      <w:r w:rsidRPr="006E0348">
        <w:rPr>
          <w:rFonts w:ascii="黑体" w:eastAsia="黑体" w:hAnsi="黑体" w:cs="宋体" w:hint="eastAsia"/>
          <w:kern w:val="0"/>
          <w:sz w:val="32"/>
          <w:szCs w:val="32"/>
        </w:rPr>
        <w:t>培训</w:t>
      </w:r>
      <w:r>
        <w:rPr>
          <w:rFonts w:ascii="黑体" w:eastAsia="黑体" w:hAnsi="黑体" w:cs="宋体" w:hint="eastAsia"/>
          <w:kern w:val="0"/>
          <w:sz w:val="32"/>
          <w:szCs w:val="32"/>
        </w:rPr>
        <w:t>内容</w:t>
      </w:r>
      <w:r w:rsidRPr="006E0348">
        <w:rPr>
          <w:rFonts w:ascii="黑体" w:eastAsia="黑体" w:hAnsi="黑体" w:cs="宋体" w:hint="eastAsia"/>
          <w:kern w:val="0"/>
          <w:sz w:val="32"/>
          <w:szCs w:val="32"/>
        </w:rPr>
        <w:t>与</w:t>
      </w:r>
      <w:r>
        <w:rPr>
          <w:rFonts w:ascii="黑体" w:eastAsia="黑体" w:hAnsi="黑体" w:cs="宋体" w:hint="eastAsia"/>
          <w:kern w:val="0"/>
          <w:sz w:val="32"/>
          <w:szCs w:val="32"/>
        </w:rPr>
        <w:t>形式</w:t>
      </w:r>
    </w:p>
    <w:p w:rsidR="00D342A9" w:rsidRPr="000A1068" w:rsidRDefault="00D342A9" w:rsidP="00D342A9">
      <w:pPr>
        <w:pStyle w:val="a3"/>
        <w:adjustRightInd w:val="0"/>
        <w:snapToGrid w:val="0"/>
        <w:spacing w:before="0" w:beforeAutospacing="0" w:after="0" w:afterAutospacing="0" w:line="58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第六条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境外深造以学习借鉴世界著名大学的成功办学经验和管理方法为主要内容，重点学习现代大学制度的建立与完善、大学组织结构与运行机制、高等教育质量保障模式与质量评估体系、教学与科研的组织管理、创新人才培养、产学研用结合、师资队伍建设和大学可持续发展规划等。</w:t>
      </w:r>
    </w:p>
    <w:p w:rsidR="00D342A9" w:rsidRPr="000A1068" w:rsidRDefault="00D342A9" w:rsidP="00D342A9">
      <w:pPr>
        <w:pStyle w:val="a3"/>
        <w:adjustRightInd w:val="0"/>
        <w:snapToGrid w:val="0"/>
        <w:spacing w:before="0" w:beforeAutospacing="0" w:after="0" w:afterAutospacing="0" w:line="58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第七条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国内高级研修以马克思主义中国化的最新理论成果为主要内容，重点学习政治理论、现代高等教育管理理论与实践、政策法规、业务知识、文化素养、心理健康和廉政建设，以及国际高等教育发展趋势等。</w:t>
      </w:r>
    </w:p>
    <w:p w:rsidR="00D342A9" w:rsidRPr="000A1068" w:rsidRDefault="00D342A9" w:rsidP="00D342A9">
      <w:pPr>
        <w:pStyle w:val="a3"/>
        <w:adjustRightInd w:val="0"/>
        <w:snapToGrid w:val="0"/>
        <w:spacing w:before="0" w:beforeAutospacing="0" w:after="0" w:afterAutospacing="0" w:line="58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第八条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境外学习采取课程研修、专家讲座、实地研究等形式。</w:t>
      </w:r>
    </w:p>
    <w:p w:rsidR="00D342A9" w:rsidRPr="000A1068" w:rsidRDefault="00D342A9" w:rsidP="00D342A9">
      <w:pPr>
        <w:pStyle w:val="a3"/>
        <w:adjustRightInd w:val="0"/>
        <w:snapToGrid w:val="0"/>
        <w:spacing w:before="0" w:beforeAutospacing="0" w:after="0" w:afterAutospacing="0" w:line="58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第九条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国内高级研修班采取专题讲座、政策解读、案例研讨、实地研究等形式进行集中培训。</w:t>
      </w:r>
    </w:p>
    <w:p w:rsidR="00D342A9" w:rsidRDefault="00D342A9" w:rsidP="00D342A9">
      <w:pPr>
        <w:spacing w:line="400" w:lineRule="exact"/>
        <w:jc w:val="center"/>
        <w:outlineLvl w:val="1"/>
        <w:rPr>
          <w:rFonts w:ascii="黑体" w:eastAsia="黑体" w:hAnsi="黑体" w:cs="宋体"/>
          <w:kern w:val="0"/>
          <w:sz w:val="32"/>
          <w:szCs w:val="32"/>
        </w:rPr>
      </w:pPr>
    </w:p>
    <w:p w:rsidR="00D342A9" w:rsidRPr="006E0348" w:rsidRDefault="00D342A9" w:rsidP="00D342A9">
      <w:pPr>
        <w:spacing w:line="580" w:lineRule="exact"/>
        <w:jc w:val="center"/>
        <w:outlineLvl w:val="1"/>
        <w:rPr>
          <w:rFonts w:ascii="黑体" w:eastAsia="黑体" w:hAnsi="黑体" w:cs="宋体"/>
          <w:kern w:val="0"/>
          <w:sz w:val="32"/>
          <w:szCs w:val="32"/>
        </w:rPr>
      </w:pPr>
      <w:r w:rsidRPr="006E0348">
        <w:rPr>
          <w:rFonts w:ascii="黑体" w:eastAsia="黑体" w:hAnsi="黑体" w:cs="宋体" w:hint="eastAsia"/>
          <w:kern w:val="0"/>
          <w:sz w:val="32"/>
          <w:szCs w:val="32"/>
        </w:rPr>
        <w:t>第</w:t>
      </w:r>
      <w:r>
        <w:rPr>
          <w:rFonts w:ascii="黑体" w:eastAsia="黑体" w:hAnsi="黑体" w:cs="宋体" w:hint="eastAsia"/>
          <w:kern w:val="0"/>
          <w:sz w:val="32"/>
          <w:szCs w:val="32"/>
        </w:rPr>
        <w:t>四</w:t>
      </w:r>
      <w:r w:rsidRPr="006E0348">
        <w:rPr>
          <w:rFonts w:ascii="黑体" w:eastAsia="黑体" w:hAnsi="黑体" w:cs="宋体" w:hint="eastAsia"/>
          <w:kern w:val="0"/>
          <w:sz w:val="32"/>
          <w:szCs w:val="32"/>
        </w:rPr>
        <w:t>章</w:t>
      </w:r>
      <w:r w:rsidRPr="006E0348">
        <w:rPr>
          <w:rFonts w:ascii="黑体" w:eastAsia="黑体" w:hAnsi="黑体" w:cs="宋体"/>
          <w:kern w:val="0"/>
          <w:sz w:val="32"/>
          <w:szCs w:val="32"/>
        </w:rPr>
        <w:t xml:space="preserve">    </w:t>
      </w:r>
      <w:r w:rsidRPr="006E0348">
        <w:rPr>
          <w:rFonts w:ascii="黑体" w:eastAsia="黑体" w:hAnsi="黑体" w:cs="宋体" w:hint="eastAsia"/>
          <w:kern w:val="0"/>
          <w:sz w:val="32"/>
          <w:szCs w:val="32"/>
        </w:rPr>
        <w:t>培训经费</w:t>
      </w:r>
    </w:p>
    <w:p w:rsidR="00D342A9" w:rsidRPr="000A1068" w:rsidRDefault="00D342A9" w:rsidP="00D342A9">
      <w:pPr>
        <w:pStyle w:val="a3"/>
        <w:adjustRightInd w:val="0"/>
        <w:snapToGrid w:val="0"/>
        <w:spacing w:before="0" w:beforeAutospacing="0" w:after="0" w:afterAutospacing="0" w:line="58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第十条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本计划由省财政专项经费予以资助，境外研修每人安排培训经费</w:t>
      </w:r>
      <w:r w:rsidRPr="000A1068">
        <w:rPr>
          <w:rFonts w:ascii="仿宋_GB2312" w:eastAsia="仿宋_GB2312" w:hAnsi="仿宋"/>
          <w:sz w:val="32"/>
          <w:szCs w:val="32"/>
        </w:rPr>
        <w:t>5</w:t>
      </w:r>
      <w:r w:rsidRPr="000A1068">
        <w:rPr>
          <w:rFonts w:ascii="仿宋_GB2312" w:eastAsia="仿宋_GB2312" w:hAnsi="仿宋" w:hint="eastAsia"/>
          <w:sz w:val="32"/>
          <w:szCs w:val="32"/>
        </w:rPr>
        <w:t>万元，国内研修按有关培训经费标准安排。除省财政专项资助经费外，不足部分由高校承担。</w:t>
      </w:r>
    </w:p>
    <w:p w:rsidR="00D342A9" w:rsidRPr="000A1068" w:rsidRDefault="00D342A9" w:rsidP="00D342A9">
      <w:pPr>
        <w:pStyle w:val="a3"/>
        <w:adjustRightInd w:val="0"/>
        <w:snapToGrid w:val="0"/>
        <w:spacing w:before="0" w:beforeAutospacing="0" w:after="0" w:afterAutospacing="0" w:line="54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第十一条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本计划资助的培训经费主要用于国内外培训研修所需的培训费、资料费、食宿费和国际交通补贴等。</w:t>
      </w:r>
      <w:r w:rsidRPr="000A1068">
        <w:rPr>
          <w:rFonts w:ascii="仿宋_GB2312" w:eastAsia="仿宋_GB2312" w:hAnsi="仿宋" w:hint="eastAsia"/>
          <w:sz w:val="32"/>
          <w:szCs w:val="32"/>
        </w:rPr>
        <w:lastRenderedPageBreak/>
        <w:t>各高校要严格按照财务管理有关规定，专款专用，任何单位、个人不得截留、挤占或挪用。</w:t>
      </w:r>
    </w:p>
    <w:p w:rsidR="00D342A9" w:rsidRPr="000A1068" w:rsidRDefault="00D342A9" w:rsidP="00D342A9">
      <w:pPr>
        <w:pStyle w:val="a3"/>
        <w:adjustRightInd w:val="0"/>
        <w:snapToGrid w:val="0"/>
        <w:spacing w:before="0" w:beforeAutospacing="0" w:after="0" w:afterAutospacing="0" w:line="440" w:lineRule="exact"/>
        <w:ind w:firstLineChars="196" w:firstLine="627"/>
        <w:jc w:val="both"/>
        <w:rPr>
          <w:rFonts w:ascii="仿宋_GB2312" w:eastAsia="仿宋_GB2312" w:hAnsi="仿宋"/>
          <w:sz w:val="32"/>
          <w:szCs w:val="32"/>
        </w:rPr>
      </w:pPr>
    </w:p>
    <w:p w:rsidR="00D342A9" w:rsidRPr="006E0348" w:rsidRDefault="00D342A9" w:rsidP="00D342A9">
      <w:pPr>
        <w:spacing w:line="580" w:lineRule="exact"/>
        <w:jc w:val="center"/>
        <w:outlineLvl w:val="1"/>
        <w:rPr>
          <w:rFonts w:ascii="黑体" w:eastAsia="黑体" w:hAnsi="黑体" w:cs="宋体"/>
          <w:kern w:val="0"/>
          <w:sz w:val="32"/>
          <w:szCs w:val="32"/>
        </w:rPr>
      </w:pPr>
      <w:r w:rsidRPr="006E0348">
        <w:rPr>
          <w:rFonts w:ascii="黑体" w:eastAsia="黑体" w:hAnsi="黑体" w:cs="宋体" w:hint="eastAsia"/>
          <w:kern w:val="0"/>
          <w:sz w:val="32"/>
          <w:szCs w:val="32"/>
        </w:rPr>
        <w:t>第</w:t>
      </w:r>
      <w:r>
        <w:rPr>
          <w:rFonts w:ascii="黑体" w:eastAsia="黑体" w:hAnsi="黑体" w:cs="宋体" w:hint="eastAsia"/>
          <w:kern w:val="0"/>
          <w:sz w:val="32"/>
          <w:szCs w:val="32"/>
        </w:rPr>
        <w:t>五</w:t>
      </w:r>
      <w:r w:rsidRPr="006E0348">
        <w:rPr>
          <w:rFonts w:ascii="黑体" w:eastAsia="黑体" w:hAnsi="黑体" w:cs="宋体" w:hint="eastAsia"/>
          <w:kern w:val="0"/>
          <w:sz w:val="32"/>
          <w:szCs w:val="32"/>
        </w:rPr>
        <w:t>章</w:t>
      </w:r>
      <w:r w:rsidRPr="006E0348">
        <w:rPr>
          <w:rFonts w:ascii="黑体" w:eastAsia="黑体" w:hAnsi="黑体" w:cs="宋体"/>
          <w:kern w:val="0"/>
          <w:sz w:val="32"/>
          <w:szCs w:val="32"/>
        </w:rPr>
        <w:t xml:space="preserve">    </w:t>
      </w:r>
      <w:r w:rsidRPr="006E0348">
        <w:rPr>
          <w:rFonts w:ascii="黑体" w:eastAsia="黑体" w:hAnsi="黑体" w:cs="宋体" w:hint="eastAsia"/>
          <w:kern w:val="0"/>
          <w:sz w:val="32"/>
          <w:szCs w:val="32"/>
        </w:rPr>
        <w:t>管理与考核</w:t>
      </w:r>
    </w:p>
    <w:p w:rsidR="00D342A9" w:rsidRPr="000A1068" w:rsidRDefault="00D342A9" w:rsidP="00D342A9">
      <w:pPr>
        <w:pStyle w:val="a3"/>
        <w:adjustRightInd w:val="0"/>
        <w:snapToGrid w:val="0"/>
        <w:spacing w:before="0" w:beforeAutospacing="0" w:after="0" w:afterAutospacing="0" w:line="56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第十二条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参训学员应按时参加学习培训，认真完成各项学习培训任务，不得无故缺席请假。学员出勤率作为评价学业成绩的指标之一。</w:t>
      </w:r>
    </w:p>
    <w:p w:rsidR="00D342A9" w:rsidRPr="000A1068" w:rsidRDefault="00D342A9" w:rsidP="00D342A9">
      <w:pPr>
        <w:pStyle w:val="a3"/>
        <w:adjustRightInd w:val="0"/>
        <w:snapToGrid w:val="0"/>
        <w:spacing w:before="0" w:beforeAutospacing="0" w:after="0" w:afterAutospacing="0" w:line="56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第十三条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赴境外学习深造的，应在学习结束后两个月内，提交一份学习研究报告；参加国</w:t>
      </w:r>
      <w:proofErr w:type="gramStart"/>
      <w:r w:rsidRPr="000A1068">
        <w:rPr>
          <w:rFonts w:ascii="仿宋_GB2312" w:eastAsia="仿宋_GB2312" w:hAnsi="仿宋" w:hint="eastAsia"/>
          <w:sz w:val="32"/>
          <w:szCs w:val="32"/>
        </w:rPr>
        <w:t>内高级</w:t>
      </w:r>
      <w:proofErr w:type="gramEnd"/>
      <w:r w:rsidRPr="000A1068">
        <w:rPr>
          <w:rFonts w:ascii="仿宋_GB2312" w:eastAsia="仿宋_GB2312" w:hAnsi="仿宋" w:hint="eastAsia"/>
          <w:sz w:val="32"/>
          <w:szCs w:val="32"/>
        </w:rPr>
        <w:t>研修的，培训结束后一个月内应提交一份学习总结。未提交学习报告和学习总结的，视为未完成学习任务。</w:t>
      </w:r>
    </w:p>
    <w:p w:rsidR="00D342A9" w:rsidRPr="000A1068" w:rsidRDefault="00D342A9" w:rsidP="00D342A9">
      <w:pPr>
        <w:pStyle w:val="a3"/>
        <w:adjustRightInd w:val="0"/>
        <w:snapToGrid w:val="0"/>
        <w:spacing w:before="0" w:beforeAutospacing="0" w:after="0" w:afterAutospacing="0" w:line="56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第十四条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参训学员应将培训学习成果应用到高校管理实践中，努力做到学以致用，提高学习成效。</w:t>
      </w:r>
    </w:p>
    <w:p w:rsidR="00D342A9" w:rsidRPr="000A1068" w:rsidRDefault="00D342A9" w:rsidP="00D342A9">
      <w:pPr>
        <w:pStyle w:val="a3"/>
        <w:adjustRightInd w:val="0"/>
        <w:snapToGrid w:val="0"/>
        <w:spacing w:before="0" w:beforeAutospacing="0" w:after="0" w:afterAutospacing="0" w:line="56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第十五条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遴选一批优秀学习成果，编印出版《福建省高校优秀管理人才论文集》。</w:t>
      </w:r>
    </w:p>
    <w:p w:rsidR="00D342A9" w:rsidRPr="000A1068" w:rsidRDefault="00D342A9" w:rsidP="00D342A9">
      <w:pPr>
        <w:pStyle w:val="a3"/>
        <w:adjustRightInd w:val="0"/>
        <w:snapToGrid w:val="0"/>
        <w:spacing w:before="0" w:beforeAutospacing="0" w:after="0" w:afterAutospacing="0" w:line="56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第十六条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严禁使用培训经费安排与培训无关的参观考察活动。赴境外培训研修，应严格遵守境外培训有关规定，严禁</w:t>
      </w:r>
      <w:proofErr w:type="gramStart"/>
      <w:r w:rsidRPr="000A1068">
        <w:rPr>
          <w:rFonts w:ascii="仿宋_GB2312" w:eastAsia="仿宋_GB2312" w:hAnsi="仿宋" w:hint="eastAsia"/>
          <w:sz w:val="32"/>
          <w:szCs w:val="32"/>
        </w:rPr>
        <w:t>借培训</w:t>
      </w:r>
      <w:proofErr w:type="gramEnd"/>
      <w:r w:rsidRPr="000A1068">
        <w:rPr>
          <w:rFonts w:ascii="仿宋_GB2312" w:eastAsia="仿宋_GB2312" w:hAnsi="仿宋" w:hint="eastAsia"/>
          <w:sz w:val="32"/>
          <w:szCs w:val="32"/>
        </w:rPr>
        <w:t>名义变相公费出国旅游。</w:t>
      </w:r>
    </w:p>
    <w:p w:rsidR="00D342A9" w:rsidRDefault="00D342A9" w:rsidP="00D342A9">
      <w:pPr>
        <w:spacing w:line="460" w:lineRule="exact"/>
        <w:outlineLvl w:val="1"/>
        <w:rPr>
          <w:rFonts w:ascii="仿宋_GB2312" w:eastAsia="仿宋_GB2312" w:hAnsi="仿宋" w:cs="宋体"/>
          <w:kern w:val="0"/>
          <w:sz w:val="32"/>
          <w:szCs w:val="32"/>
        </w:rPr>
      </w:pPr>
    </w:p>
    <w:p w:rsidR="00D342A9" w:rsidRPr="006E0348" w:rsidRDefault="00D342A9" w:rsidP="00D342A9">
      <w:pPr>
        <w:spacing w:line="580" w:lineRule="exact"/>
        <w:jc w:val="center"/>
        <w:outlineLvl w:val="1"/>
        <w:rPr>
          <w:rFonts w:ascii="黑体" w:eastAsia="黑体" w:hAnsi="黑体" w:cs="宋体"/>
          <w:kern w:val="0"/>
          <w:sz w:val="32"/>
          <w:szCs w:val="32"/>
        </w:rPr>
      </w:pPr>
      <w:r w:rsidRPr="006E0348">
        <w:rPr>
          <w:rFonts w:ascii="黑体" w:eastAsia="黑体" w:hAnsi="黑体" w:cs="宋体" w:hint="eastAsia"/>
          <w:kern w:val="0"/>
          <w:sz w:val="32"/>
          <w:szCs w:val="32"/>
        </w:rPr>
        <w:t>第</w:t>
      </w:r>
      <w:r>
        <w:rPr>
          <w:rFonts w:ascii="黑体" w:eastAsia="黑体" w:hAnsi="黑体" w:cs="宋体" w:hint="eastAsia"/>
          <w:kern w:val="0"/>
          <w:sz w:val="32"/>
          <w:szCs w:val="32"/>
        </w:rPr>
        <w:t>六</w:t>
      </w:r>
      <w:r w:rsidRPr="006E0348">
        <w:rPr>
          <w:rFonts w:ascii="黑体" w:eastAsia="黑体" w:hAnsi="黑体" w:cs="宋体" w:hint="eastAsia"/>
          <w:kern w:val="0"/>
          <w:sz w:val="32"/>
          <w:szCs w:val="32"/>
        </w:rPr>
        <w:t>章</w:t>
      </w:r>
      <w:r w:rsidRPr="006E0348">
        <w:rPr>
          <w:rFonts w:ascii="黑体" w:eastAsia="黑体" w:hAnsi="黑体" w:cs="宋体"/>
          <w:kern w:val="0"/>
          <w:sz w:val="32"/>
          <w:szCs w:val="32"/>
        </w:rPr>
        <w:t xml:space="preserve">    </w:t>
      </w:r>
      <w:r w:rsidRPr="006E0348">
        <w:rPr>
          <w:rFonts w:ascii="黑体" w:eastAsia="黑体" w:hAnsi="黑体" w:cs="宋体" w:hint="eastAsia"/>
          <w:kern w:val="0"/>
          <w:sz w:val="32"/>
          <w:szCs w:val="32"/>
        </w:rPr>
        <w:t>附</w:t>
      </w:r>
      <w:r w:rsidRPr="006E0348">
        <w:rPr>
          <w:rFonts w:ascii="黑体" w:eastAsia="黑体" w:hAnsi="黑体" w:cs="宋体"/>
          <w:kern w:val="0"/>
          <w:sz w:val="32"/>
          <w:szCs w:val="32"/>
        </w:rPr>
        <w:t xml:space="preserve">   </w:t>
      </w:r>
      <w:r w:rsidRPr="006E0348">
        <w:rPr>
          <w:rFonts w:ascii="黑体" w:eastAsia="黑体" w:hAnsi="黑体" w:cs="宋体" w:hint="eastAsia"/>
          <w:kern w:val="0"/>
          <w:sz w:val="32"/>
          <w:szCs w:val="32"/>
        </w:rPr>
        <w:t>则</w:t>
      </w:r>
    </w:p>
    <w:p w:rsidR="00D342A9" w:rsidRPr="000A1068" w:rsidRDefault="00D342A9" w:rsidP="00D342A9">
      <w:pPr>
        <w:pStyle w:val="a3"/>
        <w:adjustRightInd w:val="0"/>
        <w:snapToGrid w:val="0"/>
        <w:spacing w:before="0" w:beforeAutospacing="0" w:after="0" w:afterAutospacing="0" w:line="58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第十七条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本办法由省教育厅、财政厅负责解释。</w:t>
      </w:r>
    </w:p>
    <w:p w:rsidR="00D342A9" w:rsidRDefault="00D342A9" w:rsidP="00D342A9">
      <w:pPr>
        <w:pStyle w:val="a3"/>
        <w:adjustRightInd w:val="0"/>
        <w:snapToGrid w:val="0"/>
        <w:spacing w:before="0" w:beforeAutospacing="0" w:after="0" w:afterAutospacing="0" w:line="580" w:lineRule="exact"/>
        <w:ind w:firstLineChars="196" w:firstLine="630"/>
        <w:jc w:val="both"/>
        <w:rPr>
          <w:rFonts w:ascii="仿宋_GB2312" w:eastAsia="仿宋_GB2312" w:hAnsi="仿宋"/>
          <w:sz w:val="32"/>
          <w:szCs w:val="32"/>
        </w:rPr>
      </w:pPr>
      <w:r w:rsidRPr="00052CA0">
        <w:rPr>
          <w:rFonts w:ascii="仿宋_GB2312" w:eastAsia="仿宋_GB2312" w:hAnsi="仿宋" w:hint="eastAsia"/>
          <w:b/>
          <w:sz w:val="32"/>
          <w:szCs w:val="32"/>
        </w:rPr>
        <w:t>第十八条</w:t>
      </w:r>
      <w:r w:rsidRPr="000A1068">
        <w:rPr>
          <w:rFonts w:ascii="仿宋_GB2312" w:eastAsia="仿宋_GB2312" w:hAnsi="仿宋"/>
          <w:sz w:val="32"/>
          <w:szCs w:val="32"/>
        </w:rPr>
        <w:t xml:space="preserve">  </w:t>
      </w:r>
      <w:r w:rsidRPr="000A1068">
        <w:rPr>
          <w:rFonts w:ascii="仿宋_GB2312" w:eastAsia="仿宋_GB2312" w:hAnsi="仿宋" w:hint="eastAsia"/>
          <w:sz w:val="32"/>
          <w:szCs w:val="32"/>
        </w:rPr>
        <w:t>本办法自发布之日起施行。</w:t>
      </w:r>
    </w:p>
    <w:p w:rsidR="00D876E0" w:rsidRPr="00D342A9" w:rsidRDefault="00D876E0">
      <w:bookmarkStart w:id="0" w:name="_GoBack"/>
      <w:bookmarkEnd w:id="0"/>
    </w:p>
    <w:sectPr w:rsidR="00D876E0" w:rsidRPr="00D342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2A9"/>
    <w:rsid w:val="00D342A9"/>
    <w:rsid w:val="00D8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2A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D342A9"/>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2A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D342A9"/>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204</Words>
  <Characters>1166</Characters>
  <Application>Microsoft Office Word</Application>
  <DocSecurity>0</DocSecurity>
  <Lines>9</Lines>
  <Paragraphs>2</Paragraphs>
  <ScaleCrop>false</ScaleCrop>
  <Company/>
  <LinksUpToDate>false</LinksUpToDate>
  <CharactersWithSpaces>1368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2017-11-17T08:13:00Z</dcterms:created>
  <dcterms:modified xsi:type="dcterms:W3CDTF">2017-11-17T08:13:00Z</dcterms:modified>
</cp:coreProperties>
</file>