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59" w:rsidRPr="001B2859" w:rsidRDefault="001B2859" w:rsidP="00F14226">
      <w:pPr>
        <w:pStyle w:val="1"/>
        <w:spacing w:beforeLines="50" w:afterLines="50" w:line="240" w:lineRule="auto"/>
        <w:jc w:val="left"/>
        <w:rPr>
          <w:rFonts w:asciiTheme="minorEastAsia" w:eastAsiaTheme="minorEastAsia" w:hAnsiTheme="minorEastAsia"/>
          <w:b w:val="0"/>
          <w:sz w:val="28"/>
          <w:szCs w:val="28"/>
        </w:rPr>
      </w:pPr>
      <w:bookmarkStart w:id="0" w:name="_Toc444758796"/>
      <w:r w:rsidRPr="001B2859">
        <w:rPr>
          <w:rFonts w:asciiTheme="minorEastAsia" w:eastAsiaTheme="minorEastAsia" w:hAnsiTheme="minorEastAsia" w:hint="eastAsia"/>
          <w:b w:val="0"/>
          <w:sz w:val="28"/>
          <w:szCs w:val="28"/>
        </w:rPr>
        <w:t>附件</w:t>
      </w:r>
    </w:p>
    <w:p w:rsidR="00431B44" w:rsidRPr="00431B44" w:rsidRDefault="00431B44" w:rsidP="00F14226">
      <w:pPr>
        <w:pStyle w:val="1"/>
        <w:spacing w:beforeLines="50" w:afterLines="50" w:line="240" w:lineRule="auto"/>
        <w:jc w:val="center"/>
        <w:rPr>
          <w:rFonts w:asciiTheme="minorEastAsia" w:eastAsiaTheme="minorEastAsia" w:hAnsiTheme="minorEastAsia"/>
        </w:rPr>
      </w:pPr>
      <w:r w:rsidRPr="00431B44">
        <w:rPr>
          <w:rFonts w:asciiTheme="minorEastAsia" w:eastAsiaTheme="minorEastAsia" w:hAnsiTheme="minorEastAsia" w:hint="eastAsia"/>
        </w:rPr>
        <w:t>项目内容及要求</w:t>
      </w:r>
      <w:bookmarkEnd w:id="0"/>
    </w:p>
    <w:p w:rsidR="00431B44" w:rsidRPr="00431B44" w:rsidRDefault="00431B44" w:rsidP="00431B44">
      <w:pPr>
        <w:numPr>
          <w:ilvl w:val="0"/>
          <w:numId w:val="1"/>
        </w:numPr>
        <w:rPr>
          <w:rStyle w:val="2Char"/>
          <w:rFonts w:asciiTheme="minorEastAsia" w:eastAsiaTheme="minorEastAsia" w:hAnsiTheme="minorEastAsia"/>
        </w:rPr>
      </w:pPr>
      <w:bookmarkStart w:id="1" w:name="_Toc24987"/>
      <w:bookmarkStart w:id="2" w:name="_Toc70040683"/>
      <w:bookmarkStart w:id="3" w:name="_Toc70248064"/>
      <w:bookmarkStart w:id="4" w:name="_Toc71108486"/>
      <w:bookmarkStart w:id="5" w:name="_Toc71108641"/>
      <w:bookmarkStart w:id="6" w:name="_Toc102355493"/>
      <w:bookmarkStart w:id="7" w:name="_Toc105499947"/>
      <w:bookmarkStart w:id="8" w:name="_Toc140056960"/>
      <w:bookmarkStart w:id="9" w:name="_Toc140284155"/>
      <w:bookmarkStart w:id="10" w:name="_Toc144702580"/>
      <w:r w:rsidRPr="00431B44">
        <w:rPr>
          <w:rStyle w:val="2Char"/>
          <w:rFonts w:asciiTheme="minorEastAsia" w:eastAsiaTheme="minorEastAsia" w:hAnsiTheme="minorEastAsia" w:hint="eastAsia"/>
        </w:rPr>
        <w:t>项目概况</w:t>
      </w:r>
    </w:p>
    <w:p w:rsidR="00431B44" w:rsidRPr="00F14226" w:rsidRDefault="00431B44" w:rsidP="00431B44">
      <w:pPr>
        <w:numPr>
          <w:ilvl w:val="1"/>
          <w:numId w:val="1"/>
        </w:numPr>
        <w:tabs>
          <w:tab w:val="left" w:pos="992"/>
        </w:tabs>
        <w:spacing w:line="360" w:lineRule="auto"/>
        <w:rPr>
          <w:rFonts w:asciiTheme="minorEastAsia" w:eastAsiaTheme="minorEastAsia" w:hAnsiTheme="minorEastAsia"/>
          <w:b/>
          <w:sz w:val="24"/>
        </w:rPr>
      </w:pPr>
      <w:r w:rsidRPr="00431B44">
        <w:rPr>
          <w:rFonts w:asciiTheme="minorEastAsia" w:eastAsiaTheme="minorEastAsia" w:hAnsiTheme="minorEastAsia" w:hint="eastAsia"/>
          <w:sz w:val="24"/>
        </w:rPr>
        <w:t>本项目为厦门华厦学院在温故楼、闻道楼的教室建设一套标准化考场监控系统，监控系统控制中心位于明志一楼，并要求录像要保存6个月备查。因自2017年6月起，CET和PRETCO所有考试都必须在有安装无死角视监控并在考试期间保证全程实施监控并录像的考场内进行。</w:t>
      </w:r>
      <w:r w:rsidRPr="00F14226">
        <w:rPr>
          <w:rFonts w:asciiTheme="minorEastAsia" w:eastAsiaTheme="minorEastAsia" w:hAnsiTheme="minorEastAsia" w:hint="eastAsia"/>
          <w:b/>
          <w:sz w:val="24"/>
        </w:rPr>
        <w:t>学校</w:t>
      </w:r>
      <w:r w:rsidRPr="00F14226">
        <w:rPr>
          <w:rFonts w:asciiTheme="minorEastAsia" w:eastAsiaTheme="minorEastAsia" w:hAnsiTheme="minorEastAsia" w:hint="eastAsia"/>
          <w:b/>
          <w:bCs/>
          <w:sz w:val="24"/>
        </w:rPr>
        <w:t>现需增加安装</w:t>
      </w:r>
      <w:r w:rsidRPr="00F14226">
        <w:rPr>
          <w:rFonts w:asciiTheme="minorEastAsia" w:eastAsiaTheme="minorEastAsia" w:hAnsiTheme="minorEastAsia" w:hint="eastAsia"/>
          <w:b/>
          <w:sz w:val="24"/>
        </w:rPr>
        <w:t>学校</w:t>
      </w:r>
      <w:r w:rsidRPr="00F14226">
        <w:rPr>
          <w:rFonts w:asciiTheme="minorEastAsia" w:eastAsiaTheme="minorEastAsia" w:hAnsiTheme="minorEastAsia" w:hint="eastAsia"/>
          <w:b/>
          <w:bCs/>
          <w:sz w:val="24"/>
        </w:rPr>
        <w:t>温故楼（1-5楼）10间、闻道楼（1-5楼）20间，共计30间教室的监控。</w:t>
      </w:r>
      <w:r w:rsidR="00F14226" w:rsidRPr="00F14226">
        <w:rPr>
          <w:rFonts w:asciiTheme="minorEastAsia" w:eastAsiaTheme="minorEastAsia" w:hAnsiTheme="minorEastAsia" w:hint="eastAsia"/>
          <w:b/>
          <w:bCs/>
          <w:sz w:val="24"/>
        </w:rPr>
        <w:t>项目要求再3月27日完成安装，并交付使用。</w:t>
      </w:r>
    </w:p>
    <w:p w:rsidR="00431B44" w:rsidRPr="00431B44" w:rsidRDefault="00431B44" w:rsidP="00431B44">
      <w:pPr>
        <w:numPr>
          <w:ilvl w:val="0"/>
          <w:numId w:val="1"/>
        </w:numPr>
        <w:rPr>
          <w:rStyle w:val="2Char"/>
          <w:rFonts w:asciiTheme="minorEastAsia" w:eastAsiaTheme="minorEastAsia" w:hAnsiTheme="minorEastAsia"/>
        </w:rPr>
      </w:pPr>
      <w:r w:rsidRPr="00431B44">
        <w:rPr>
          <w:rStyle w:val="2Char"/>
          <w:rFonts w:asciiTheme="minorEastAsia" w:eastAsiaTheme="minorEastAsia" w:hAnsiTheme="minorEastAsia" w:hint="eastAsia"/>
        </w:rPr>
        <w:t>采购内容及要求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911"/>
        <w:gridCol w:w="5622"/>
        <w:gridCol w:w="1010"/>
      </w:tblGrid>
      <w:tr w:rsidR="00431B44" w:rsidRPr="00431B44" w:rsidTr="00DA1E31">
        <w:tc>
          <w:tcPr>
            <w:tcW w:w="743" w:type="dxa"/>
          </w:tcPr>
          <w:p w:rsidR="00431B44" w:rsidRPr="00431B44" w:rsidRDefault="00431B44" w:rsidP="00DA1E31">
            <w:pPr>
              <w:rPr>
                <w:rFonts w:asciiTheme="minorEastAsia" w:eastAsiaTheme="minorEastAsia" w:hAnsiTheme="minorEastAsia"/>
                <w:sz w:val="24"/>
              </w:rPr>
            </w:pPr>
            <w:bookmarkStart w:id="11" w:name="_Toc177360127"/>
            <w:bookmarkEnd w:id="1"/>
            <w:r w:rsidRPr="00431B44">
              <w:rPr>
                <w:rFonts w:asciiTheme="minorEastAsia" w:eastAsiaTheme="minorEastAsia" w:hAnsiTheme="minorEastAsia" w:hint="eastAsia"/>
                <w:sz w:val="24"/>
              </w:rPr>
              <w:t>序号</w:t>
            </w:r>
          </w:p>
        </w:tc>
        <w:tc>
          <w:tcPr>
            <w:tcW w:w="1911"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产品名称</w:t>
            </w:r>
          </w:p>
        </w:tc>
        <w:tc>
          <w:tcPr>
            <w:tcW w:w="5622" w:type="dxa"/>
          </w:tcPr>
          <w:p w:rsidR="00431B44" w:rsidRPr="00431B44" w:rsidRDefault="00495063" w:rsidP="00495063">
            <w:pPr>
              <w:jc w:val="center"/>
              <w:rPr>
                <w:rFonts w:asciiTheme="minorEastAsia" w:eastAsiaTheme="minorEastAsia" w:hAnsiTheme="minorEastAsia"/>
                <w:sz w:val="24"/>
              </w:rPr>
            </w:pPr>
            <w:r>
              <w:rPr>
                <w:rFonts w:asciiTheme="minorEastAsia" w:eastAsiaTheme="minorEastAsia" w:hAnsiTheme="minorEastAsia" w:hint="eastAsia"/>
                <w:sz w:val="24"/>
              </w:rPr>
              <w:t>产品技术参考指标</w:t>
            </w:r>
          </w:p>
        </w:tc>
        <w:tc>
          <w:tcPr>
            <w:tcW w:w="1010"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数量</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w:t>
            </w:r>
          </w:p>
        </w:tc>
        <w:tc>
          <w:tcPr>
            <w:tcW w:w="1911"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300</w:t>
            </w:r>
            <w:proofErr w:type="gramStart"/>
            <w:r w:rsidRPr="00431B44">
              <w:rPr>
                <w:rFonts w:asciiTheme="minorEastAsia" w:eastAsiaTheme="minorEastAsia" w:hAnsiTheme="minorEastAsia" w:hint="eastAsia"/>
                <w:sz w:val="24"/>
              </w:rPr>
              <w:t>万像素高清</w:t>
            </w:r>
            <w:proofErr w:type="gramEnd"/>
            <w:r w:rsidRPr="00431B44">
              <w:rPr>
                <w:rFonts w:asciiTheme="minorEastAsia" w:eastAsiaTheme="minorEastAsia" w:hAnsiTheme="minorEastAsia" w:hint="eastAsia"/>
                <w:sz w:val="24"/>
              </w:rPr>
              <w:t>枪型网络摄像机</w:t>
            </w:r>
          </w:p>
        </w:tc>
        <w:tc>
          <w:tcPr>
            <w:tcW w:w="5622" w:type="dxa"/>
            <w:vAlign w:val="center"/>
          </w:tcPr>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b/>
                <w:bCs/>
                <w:sz w:val="24"/>
              </w:rPr>
              <w:t>★具有300</w:t>
            </w:r>
            <w:proofErr w:type="gramStart"/>
            <w:r w:rsidRPr="00431B44">
              <w:rPr>
                <w:rFonts w:asciiTheme="minorEastAsia" w:eastAsiaTheme="minorEastAsia" w:hAnsiTheme="minorEastAsia" w:hint="eastAsia"/>
                <w:b/>
                <w:bCs/>
                <w:sz w:val="24"/>
              </w:rPr>
              <w:t>万像</w:t>
            </w:r>
            <w:proofErr w:type="gramEnd"/>
            <w:r w:rsidRPr="00431B44">
              <w:rPr>
                <w:rFonts w:asciiTheme="minorEastAsia" w:eastAsiaTheme="minorEastAsia" w:hAnsiTheme="minorEastAsia" w:hint="eastAsia"/>
                <w:b/>
                <w:bCs/>
                <w:sz w:val="24"/>
              </w:rPr>
              <w:t>素CMOS传感器；</w:t>
            </w:r>
            <w:r w:rsidRPr="00431B44">
              <w:rPr>
                <w:rFonts w:asciiTheme="minorEastAsia" w:eastAsiaTheme="minorEastAsia" w:hAnsiTheme="minorEastAsia" w:hint="eastAsia"/>
                <w:sz w:val="24"/>
              </w:rPr>
              <w:t xml:space="preserve">  </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 xml:space="preserve">最大分辨率2048x1536；  </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需具有</w:t>
            </w:r>
            <w:proofErr w:type="gramStart"/>
            <w:r w:rsidRPr="00431B44">
              <w:rPr>
                <w:rFonts w:asciiTheme="minorEastAsia" w:eastAsiaTheme="minorEastAsia" w:hAnsiTheme="minorEastAsia" w:hint="eastAsia"/>
                <w:sz w:val="24"/>
              </w:rPr>
              <w:t>20路取流路数</w:t>
            </w:r>
            <w:proofErr w:type="gramEnd"/>
            <w:r w:rsidRPr="00431B44">
              <w:rPr>
                <w:rFonts w:asciiTheme="minorEastAsia" w:eastAsiaTheme="minorEastAsia" w:hAnsiTheme="minorEastAsia" w:hint="eastAsia"/>
                <w:sz w:val="24"/>
              </w:rPr>
              <w:t>能力；</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最低照度彩色：0.01 lx，黑白：0.001 lx，灰度等级不小于11级；</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红外补光距离不小于85米；</w:t>
            </w:r>
          </w:p>
          <w:p w:rsidR="00431B44" w:rsidRPr="00431B44" w:rsidRDefault="00431B44" w:rsidP="00DA1E31">
            <w:pPr>
              <w:numPr>
                <w:ilvl w:val="0"/>
                <w:numId w:val="2"/>
              </w:numPr>
              <w:spacing w:line="360" w:lineRule="exact"/>
              <w:rPr>
                <w:rFonts w:asciiTheme="minorEastAsia" w:eastAsiaTheme="minorEastAsia" w:hAnsiTheme="minorEastAsia"/>
                <w:sz w:val="24"/>
              </w:rPr>
            </w:pPr>
            <w:proofErr w:type="gramStart"/>
            <w:r w:rsidRPr="00431B44">
              <w:rPr>
                <w:rFonts w:asciiTheme="minorEastAsia" w:eastAsiaTheme="minorEastAsia" w:hAnsiTheme="minorEastAsia" w:hint="eastAsia"/>
                <w:sz w:val="24"/>
              </w:rPr>
              <w:t>需支持</w:t>
            </w:r>
            <w:proofErr w:type="gramEnd"/>
            <w:r w:rsidRPr="00431B44">
              <w:rPr>
                <w:rFonts w:asciiTheme="minorEastAsia" w:eastAsiaTheme="minorEastAsia" w:hAnsiTheme="minorEastAsia" w:hint="eastAsia"/>
                <w:sz w:val="24"/>
              </w:rPr>
              <w:t>三码流技术，可同时输出三路码流，</w:t>
            </w:r>
            <w:proofErr w:type="gramStart"/>
            <w:r w:rsidRPr="00431B44">
              <w:rPr>
                <w:rFonts w:asciiTheme="minorEastAsia" w:eastAsiaTheme="minorEastAsia" w:hAnsiTheme="minorEastAsia" w:hint="eastAsia"/>
                <w:sz w:val="24"/>
              </w:rPr>
              <w:t>主码流最高</w:t>
            </w:r>
            <w:proofErr w:type="gramEnd"/>
            <w:r w:rsidRPr="00431B44">
              <w:rPr>
                <w:rFonts w:asciiTheme="minorEastAsia" w:eastAsiaTheme="minorEastAsia" w:hAnsiTheme="minorEastAsia" w:hint="eastAsia"/>
                <w:sz w:val="24"/>
              </w:rPr>
              <w:t>2048x1536@30fps，第三码</w:t>
            </w:r>
            <w:proofErr w:type="gramStart"/>
            <w:r w:rsidRPr="00431B44">
              <w:rPr>
                <w:rFonts w:asciiTheme="minorEastAsia" w:eastAsiaTheme="minorEastAsia" w:hAnsiTheme="minorEastAsia" w:hint="eastAsia"/>
                <w:sz w:val="24"/>
              </w:rPr>
              <w:t>流最大</w:t>
            </w:r>
            <w:proofErr w:type="gramEnd"/>
            <w:r w:rsidRPr="00431B44">
              <w:rPr>
                <w:rFonts w:asciiTheme="minorEastAsia" w:eastAsiaTheme="minorEastAsia" w:hAnsiTheme="minorEastAsia" w:hint="eastAsia"/>
                <w:sz w:val="24"/>
              </w:rPr>
              <w:t>2048x1536 @ 30fps，</w:t>
            </w:r>
            <w:proofErr w:type="gramStart"/>
            <w:r w:rsidRPr="00431B44">
              <w:rPr>
                <w:rFonts w:asciiTheme="minorEastAsia" w:eastAsiaTheme="minorEastAsia" w:hAnsiTheme="minorEastAsia" w:hint="eastAsia"/>
                <w:sz w:val="24"/>
              </w:rPr>
              <w:t>子码流</w:t>
            </w:r>
            <w:proofErr w:type="gramEnd"/>
            <w:r w:rsidRPr="00431B44">
              <w:rPr>
                <w:rFonts w:asciiTheme="minorEastAsia" w:eastAsiaTheme="minorEastAsia" w:hAnsiTheme="minorEastAsia" w:hint="eastAsia"/>
                <w:sz w:val="24"/>
              </w:rPr>
              <w:t>704x576@30fps；</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在2048x1536 @ 25fps下，码率设定为1.5Mbps，网口输出，清晰度不小于1400TVL</w:t>
            </w:r>
            <w:r w:rsidR="00E159E1">
              <w:rPr>
                <w:rFonts w:asciiTheme="minorEastAsia" w:eastAsiaTheme="minorEastAsia" w:hAnsiTheme="minorEastAsia" w:hint="eastAsia"/>
                <w:sz w:val="24"/>
              </w:rPr>
              <w:t>；</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支持H.264、H.265、MJPEG视频编码格式，且H.264和H.265都具有High Profile编码能力；</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信噪比不小于55dB；</w:t>
            </w:r>
          </w:p>
          <w:p w:rsidR="00431B44" w:rsidRPr="00431B44" w:rsidRDefault="00431B44" w:rsidP="00DA1E31">
            <w:pPr>
              <w:numPr>
                <w:ilvl w:val="0"/>
                <w:numId w:val="2"/>
              </w:numPr>
              <w:spacing w:line="360" w:lineRule="exact"/>
              <w:rPr>
                <w:rFonts w:asciiTheme="minorEastAsia" w:eastAsiaTheme="minorEastAsia" w:hAnsiTheme="minorEastAsia"/>
                <w:sz w:val="24"/>
              </w:rPr>
            </w:pPr>
            <w:proofErr w:type="gramStart"/>
            <w:r w:rsidRPr="00431B44">
              <w:rPr>
                <w:rFonts w:asciiTheme="minorEastAsia" w:eastAsiaTheme="minorEastAsia" w:hAnsiTheme="minorEastAsia" w:hint="eastAsia"/>
                <w:sz w:val="24"/>
              </w:rPr>
              <w:t>需支持</w:t>
            </w:r>
            <w:proofErr w:type="gramEnd"/>
            <w:r w:rsidRPr="00431B44">
              <w:rPr>
                <w:rFonts w:asciiTheme="minorEastAsia" w:eastAsiaTheme="minorEastAsia" w:hAnsiTheme="minorEastAsia" w:hint="eastAsia"/>
                <w:sz w:val="24"/>
              </w:rPr>
              <w:t>8行字符显示，字体颜色可设置。需具有图片叠加到视频画面功能；</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设置密码时，</w:t>
            </w:r>
            <w:proofErr w:type="gramStart"/>
            <w:r w:rsidRPr="00431B44">
              <w:rPr>
                <w:rFonts w:asciiTheme="minorEastAsia" w:eastAsiaTheme="minorEastAsia" w:hAnsiTheme="minorEastAsia" w:hint="eastAsia"/>
                <w:sz w:val="24"/>
              </w:rPr>
              <w:t>需可以</w:t>
            </w:r>
            <w:proofErr w:type="gramEnd"/>
            <w:r w:rsidRPr="00431B44">
              <w:rPr>
                <w:rFonts w:asciiTheme="minorEastAsia" w:eastAsiaTheme="minorEastAsia" w:hAnsiTheme="minorEastAsia" w:hint="eastAsia"/>
                <w:sz w:val="24"/>
              </w:rPr>
              <w:t>自动提示密码复杂度为高、中、低；</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需具有黑白名单功能，其中白名单可添加不小于10个IP地址；</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设备支持无需输入用户名和密码即能浏览视频</w:t>
            </w:r>
            <w:r w:rsidRPr="00431B44">
              <w:rPr>
                <w:rFonts w:asciiTheme="minorEastAsia" w:eastAsiaTheme="minorEastAsia" w:hAnsiTheme="minorEastAsia" w:hint="eastAsia"/>
                <w:sz w:val="24"/>
              </w:rPr>
              <w:lastRenderedPageBreak/>
              <w:t>图像的匿名访问功能；</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需具备人脸抓拍、区域入侵检测、越界检测、虚焦检测、进入区域、离开区域、徘徊、人员聚集、逆行、场景变更等功能；</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可开启或关闭智能后检索功能；</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需具有电子防抖功能、ROI感兴趣区域、SVC、自动增益、背光补偿、数字降噪、强光抑制、走廊模式、视频水印等功能；</w:t>
            </w:r>
          </w:p>
          <w:p w:rsidR="00431B44" w:rsidRPr="00431B44" w:rsidRDefault="00431B44" w:rsidP="00DA1E31">
            <w:pPr>
              <w:numPr>
                <w:ilvl w:val="0"/>
                <w:numId w:val="2"/>
              </w:numPr>
              <w:spacing w:line="360" w:lineRule="exact"/>
              <w:rPr>
                <w:rFonts w:asciiTheme="minorEastAsia" w:eastAsiaTheme="minorEastAsia" w:hAnsiTheme="minorEastAsia"/>
                <w:sz w:val="24"/>
              </w:rPr>
            </w:pPr>
            <w:r w:rsidRPr="00431B44">
              <w:rPr>
                <w:rFonts w:asciiTheme="minorEastAsia" w:eastAsiaTheme="minorEastAsia" w:hAnsiTheme="minorEastAsia" w:hint="eastAsia"/>
                <w:sz w:val="24"/>
              </w:rPr>
              <w:t>摄像机能够在-30~60摄氏度，湿度小于93%环境下稳定工作；</w:t>
            </w:r>
          </w:p>
          <w:p w:rsidR="00431B44" w:rsidRPr="00EA4CEA" w:rsidRDefault="00431B44" w:rsidP="00DA1E31">
            <w:pPr>
              <w:numPr>
                <w:ilvl w:val="0"/>
                <w:numId w:val="2"/>
              </w:numPr>
              <w:spacing w:line="360" w:lineRule="exact"/>
              <w:rPr>
                <w:rFonts w:asciiTheme="minorEastAsia" w:eastAsiaTheme="minorEastAsia" w:hAnsiTheme="minorEastAsia"/>
                <w:sz w:val="24"/>
              </w:rPr>
            </w:pPr>
            <w:r w:rsidRPr="00EA4CEA">
              <w:rPr>
                <w:rFonts w:asciiTheme="minorEastAsia" w:eastAsiaTheme="minorEastAsia" w:hAnsiTheme="minorEastAsia" w:hint="eastAsia"/>
                <w:bCs/>
                <w:sz w:val="24"/>
              </w:rPr>
              <w:t>用100米五类非屏蔽网线连接时，丢包率小于0.1%。不低于IP67防尘防水等级。</w:t>
            </w:r>
            <w:r w:rsidRPr="00EA4CEA">
              <w:rPr>
                <w:rFonts w:asciiTheme="minorEastAsia" w:eastAsiaTheme="minorEastAsia" w:hAnsiTheme="minorEastAsia" w:hint="eastAsia"/>
                <w:sz w:val="24"/>
              </w:rPr>
              <w:t>需具有1个RJ-45 10M/100M自适应网络接口；</w:t>
            </w:r>
          </w:p>
          <w:p w:rsidR="00431B44" w:rsidRPr="00EA4CEA" w:rsidRDefault="00431B44" w:rsidP="00DA1E31">
            <w:pPr>
              <w:numPr>
                <w:ilvl w:val="0"/>
                <w:numId w:val="2"/>
              </w:numPr>
              <w:spacing w:line="360" w:lineRule="exact"/>
              <w:rPr>
                <w:rFonts w:asciiTheme="minorEastAsia" w:eastAsiaTheme="minorEastAsia" w:hAnsiTheme="minorEastAsia"/>
                <w:sz w:val="24"/>
              </w:rPr>
            </w:pPr>
            <w:proofErr w:type="gramStart"/>
            <w:r w:rsidRPr="00EA4CEA">
              <w:rPr>
                <w:rFonts w:asciiTheme="minorEastAsia" w:eastAsiaTheme="minorEastAsia" w:hAnsiTheme="minorEastAsia" w:hint="eastAsia"/>
                <w:sz w:val="24"/>
              </w:rPr>
              <w:t>需支持</w:t>
            </w:r>
            <w:proofErr w:type="gramEnd"/>
            <w:r w:rsidRPr="00EA4CEA">
              <w:rPr>
                <w:rFonts w:asciiTheme="minorEastAsia" w:eastAsiaTheme="minorEastAsia" w:hAnsiTheme="minorEastAsia" w:hint="eastAsia"/>
                <w:sz w:val="24"/>
              </w:rPr>
              <w:t>DC12V供电，且在不小于DC12V±30%</w:t>
            </w:r>
            <w:r w:rsidR="00E159E1">
              <w:rPr>
                <w:rFonts w:asciiTheme="minorEastAsia" w:eastAsiaTheme="minorEastAsia" w:hAnsiTheme="minorEastAsia" w:hint="eastAsia"/>
                <w:sz w:val="24"/>
              </w:rPr>
              <w:t>范围内变化时可以正常工作</w:t>
            </w:r>
            <w:r w:rsidRPr="00EA4CEA">
              <w:rPr>
                <w:rFonts w:asciiTheme="minorEastAsia" w:eastAsiaTheme="minorEastAsia" w:hAnsiTheme="minorEastAsia" w:hint="eastAsia"/>
                <w:sz w:val="24"/>
              </w:rPr>
              <w:t>；</w:t>
            </w:r>
          </w:p>
          <w:p w:rsidR="00431B44" w:rsidRPr="00EA4CEA" w:rsidRDefault="00431B44" w:rsidP="00DA1E31">
            <w:pPr>
              <w:numPr>
                <w:ilvl w:val="0"/>
                <w:numId w:val="2"/>
              </w:numPr>
              <w:spacing w:line="360" w:lineRule="exact"/>
              <w:rPr>
                <w:rFonts w:asciiTheme="minorEastAsia" w:eastAsiaTheme="minorEastAsia" w:hAnsiTheme="minorEastAsia"/>
                <w:sz w:val="24"/>
              </w:rPr>
            </w:pPr>
            <w:r w:rsidRPr="00EA4CEA">
              <w:rPr>
                <w:rFonts w:asciiTheme="minorEastAsia" w:eastAsiaTheme="minorEastAsia" w:hAnsiTheme="minorEastAsia" w:hint="eastAsia"/>
                <w:sz w:val="24"/>
              </w:rPr>
              <w:t>设备工作状态时，支持空气放电8kV，接触放电6kV；通讯端口支持6kV峰值电压；</w:t>
            </w:r>
          </w:p>
          <w:p w:rsidR="00431B44" w:rsidRPr="00431B44" w:rsidRDefault="00431B44" w:rsidP="00EA4CEA">
            <w:pPr>
              <w:numPr>
                <w:ilvl w:val="0"/>
                <w:numId w:val="2"/>
              </w:numPr>
              <w:spacing w:line="360" w:lineRule="exact"/>
              <w:rPr>
                <w:rFonts w:asciiTheme="minorEastAsia" w:eastAsiaTheme="minorEastAsia" w:hAnsiTheme="minorEastAsia"/>
                <w:sz w:val="24"/>
              </w:rPr>
            </w:pPr>
            <w:r w:rsidRPr="00EA4CEA">
              <w:rPr>
                <w:rFonts w:asciiTheme="minorEastAsia" w:eastAsiaTheme="minorEastAsia" w:hAnsiTheme="minorEastAsia" w:hint="eastAsia"/>
                <w:bCs/>
                <w:sz w:val="24"/>
              </w:rPr>
              <w:t>需具有2路报警输入和2路报警输出接口，具有1个音频输入、1个音频输出接口。</w:t>
            </w:r>
            <w:proofErr w:type="gramStart"/>
            <w:r w:rsidRPr="00EA4CEA">
              <w:rPr>
                <w:rFonts w:asciiTheme="minorEastAsia" w:eastAsiaTheme="minorEastAsia" w:hAnsiTheme="minorEastAsia" w:hint="eastAsia"/>
                <w:bCs/>
                <w:sz w:val="24"/>
              </w:rPr>
              <w:t>需支持</w:t>
            </w:r>
            <w:proofErr w:type="gramEnd"/>
            <w:r w:rsidRPr="00EA4CEA">
              <w:rPr>
                <w:rFonts w:asciiTheme="minorEastAsia" w:eastAsiaTheme="minorEastAsia" w:hAnsiTheme="minorEastAsia" w:hint="eastAsia"/>
                <w:bCs/>
                <w:sz w:val="24"/>
              </w:rPr>
              <w:t>MP2L2、AAC和PCM音频编码。</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lastRenderedPageBreak/>
              <w:t>60台</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lastRenderedPageBreak/>
              <w:t>2</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摄像机支架</w:t>
            </w:r>
          </w:p>
        </w:tc>
        <w:tc>
          <w:tcPr>
            <w:tcW w:w="5622"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60个</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3</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摄像机电源</w:t>
            </w:r>
          </w:p>
        </w:tc>
        <w:tc>
          <w:tcPr>
            <w:tcW w:w="5622"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12V2A</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60个</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4</w:t>
            </w:r>
          </w:p>
        </w:tc>
        <w:tc>
          <w:tcPr>
            <w:tcW w:w="1911"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高清网络硬盘</w:t>
            </w:r>
          </w:p>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录像机</w:t>
            </w:r>
          </w:p>
        </w:tc>
        <w:tc>
          <w:tcPr>
            <w:tcW w:w="5622" w:type="dxa"/>
            <w:vAlign w:val="center"/>
          </w:tcPr>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支持2路HDMI、2路VGA输出，支持 4K（3840x2160/60Hz ）输出显示，HDMI或VGA接口可输出不同图像，并可分别进行预览、回放、配置等操作；</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支持带有越界、区域入侵、进入/离开区域、人员聚集、快速移动、物品遗留/拿取、非法停车、徘徊、场景变更、图像虚焦、音频异常报警、人脸识别报警功能的网络摄像机接入与相关报警联动功能；</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支持智能回放功能，能对视频</w:t>
            </w:r>
            <w:proofErr w:type="gramStart"/>
            <w:r w:rsidRPr="00431B44">
              <w:rPr>
                <w:rFonts w:asciiTheme="minorEastAsia" w:eastAsiaTheme="minorEastAsia" w:hAnsiTheme="minorEastAsia" w:hint="eastAsia"/>
                <w:sz w:val="24"/>
              </w:rPr>
              <w:t>录像按</w:t>
            </w:r>
            <w:proofErr w:type="gramEnd"/>
            <w:r w:rsidRPr="00431B44">
              <w:rPr>
                <w:rFonts w:asciiTheme="minorEastAsia" w:eastAsiaTheme="minorEastAsia" w:hAnsiTheme="minorEastAsia" w:hint="eastAsia"/>
                <w:sz w:val="24"/>
              </w:rPr>
              <w:t>智能分析类别进行检索（前端IPC</w:t>
            </w:r>
            <w:proofErr w:type="gramStart"/>
            <w:r w:rsidRPr="00431B44">
              <w:rPr>
                <w:rFonts w:asciiTheme="minorEastAsia" w:eastAsiaTheme="minorEastAsia" w:hAnsiTheme="minorEastAsia" w:hint="eastAsia"/>
                <w:sz w:val="24"/>
              </w:rPr>
              <w:t>需支持</w:t>
            </w:r>
            <w:proofErr w:type="gramEnd"/>
            <w:r w:rsidRPr="00431B44">
              <w:rPr>
                <w:rFonts w:asciiTheme="minorEastAsia" w:eastAsiaTheme="minorEastAsia" w:hAnsiTheme="minorEastAsia" w:hint="eastAsia"/>
                <w:sz w:val="24"/>
              </w:rPr>
              <w:t>智能侦测功能）,对符合设定条件的视频正常速度播放，其他视频按设定速度播放；</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支持将不同时间段的多个目标叠加在一个背景上同时回放；</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支持秒级回放功能，可回放断电、断网前一秒的</w:t>
            </w:r>
            <w:r w:rsidRPr="00431B44">
              <w:rPr>
                <w:rFonts w:asciiTheme="minorEastAsia" w:eastAsiaTheme="minorEastAsia" w:hAnsiTheme="minorEastAsia" w:hint="eastAsia"/>
                <w:sz w:val="24"/>
              </w:rPr>
              <w:lastRenderedPageBreak/>
              <w:t>录像文件；</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支持将选中通道24小时内的录像文件按录像时间平均分配至多</w:t>
            </w:r>
            <w:proofErr w:type="gramStart"/>
            <w:r w:rsidRPr="00431B44">
              <w:rPr>
                <w:rFonts w:asciiTheme="minorEastAsia" w:eastAsiaTheme="minorEastAsia" w:hAnsiTheme="minorEastAsia" w:hint="eastAsia"/>
                <w:sz w:val="24"/>
              </w:rPr>
              <w:t>个</w:t>
            </w:r>
            <w:proofErr w:type="gramEnd"/>
            <w:r w:rsidRPr="00431B44">
              <w:rPr>
                <w:rFonts w:asciiTheme="minorEastAsia" w:eastAsiaTheme="minorEastAsia" w:hAnsiTheme="minorEastAsia" w:hint="eastAsia"/>
                <w:sz w:val="24"/>
              </w:rPr>
              <w:t>窗口进行分时回放，窗口数量可配置，最大16分屏；</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支持1/8、1/4、1/2、1、2、4、8、16、32、64、128、256等</w:t>
            </w:r>
            <w:proofErr w:type="gramStart"/>
            <w:r w:rsidRPr="00431B44">
              <w:rPr>
                <w:rFonts w:asciiTheme="minorEastAsia" w:eastAsiaTheme="minorEastAsia" w:hAnsiTheme="minorEastAsia" w:hint="eastAsia"/>
                <w:sz w:val="24"/>
              </w:rPr>
              <w:t>倍</w:t>
            </w:r>
            <w:proofErr w:type="gramEnd"/>
            <w:r w:rsidRPr="00431B44">
              <w:rPr>
                <w:rFonts w:asciiTheme="minorEastAsia" w:eastAsiaTheme="minorEastAsia" w:hAnsiTheme="minorEastAsia" w:hint="eastAsia"/>
                <w:sz w:val="24"/>
              </w:rPr>
              <w:t>速回放录像，支持录像回放的剪辑和回放抓图功能；</w:t>
            </w:r>
          </w:p>
          <w:p w:rsidR="00431B44" w:rsidRPr="00EA4CEA" w:rsidRDefault="00431B44" w:rsidP="00DA1E31">
            <w:pPr>
              <w:pStyle w:val="Style2"/>
              <w:numPr>
                <w:ilvl w:val="0"/>
                <w:numId w:val="3"/>
              </w:numPr>
              <w:spacing w:line="360" w:lineRule="exact"/>
              <w:ind w:firstLineChars="0"/>
              <w:rPr>
                <w:rFonts w:asciiTheme="minorEastAsia" w:eastAsiaTheme="minorEastAsia" w:hAnsiTheme="minorEastAsia"/>
                <w:bCs/>
                <w:sz w:val="24"/>
              </w:rPr>
            </w:pPr>
            <w:r w:rsidRPr="00EA4CEA">
              <w:rPr>
                <w:rFonts w:asciiTheme="minorEastAsia" w:eastAsiaTheme="minorEastAsia" w:hAnsiTheme="minorEastAsia" w:hint="eastAsia"/>
                <w:bCs/>
                <w:sz w:val="24"/>
              </w:rPr>
              <w:t>可同时正放或倒放16路H.265编码、1080p格式的视频图像；</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支持双系统备份功能，检测到一个系统异常时，可从另一个系统启动，并恢复异常系统；</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支持7</w:t>
            </w:r>
            <w:proofErr w:type="gramStart"/>
            <w:r w:rsidRPr="00431B44">
              <w:rPr>
                <w:rFonts w:asciiTheme="minorEastAsia" w:eastAsiaTheme="minorEastAsia" w:hAnsiTheme="minorEastAsia" w:hint="eastAsia"/>
                <w:sz w:val="24"/>
              </w:rPr>
              <w:t>健触控</w:t>
            </w:r>
            <w:proofErr w:type="gramEnd"/>
            <w:r w:rsidRPr="00431B44">
              <w:rPr>
                <w:rFonts w:asciiTheme="minorEastAsia" w:eastAsiaTheme="minorEastAsia" w:hAnsiTheme="minorEastAsia" w:hint="eastAsia"/>
                <w:sz w:val="24"/>
              </w:rPr>
              <w:t>面板；</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支持走廊模式预览，可对画面中图像顺时针旋转270度或中心、上下、左右翻转预览；</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可自适应接入H.265、H.264编码格式的网络视频；</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支持8个SATA接口；支持硬盘热插拔和休眠；</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支持RAID0、RAID1、RAID6、RAID10和RAID5，可指定某一块硬盘为热备盘，设置多个Raid分组时，非工作Raid组可自动处于休眠保护状态；</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支持2个千兆以太网口，可将2个网口设置不同网段的IP地址，分别接入不同网段IP地址的IPC；</w:t>
            </w:r>
          </w:p>
          <w:p w:rsidR="00431B44" w:rsidRPr="00EA4CEA" w:rsidRDefault="00431B44" w:rsidP="00DA1E31">
            <w:pPr>
              <w:pStyle w:val="Style2"/>
              <w:numPr>
                <w:ilvl w:val="0"/>
                <w:numId w:val="3"/>
              </w:numPr>
              <w:spacing w:line="360" w:lineRule="exact"/>
              <w:ind w:firstLineChars="0"/>
              <w:rPr>
                <w:rFonts w:asciiTheme="minorEastAsia" w:eastAsiaTheme="minorEastAsia" w:hAnsiTheme="minorEastAsia"/>
                <w:bCs/>
                <w:sz w:val="24"/>
              </w:rPr>
            </w:pPr>
            <w:r w:rsidRPr="00EA4CEA">
              <w:rPr>
                <w:rFonts w:asciiTheme="minorEastAsia" w:eastAsiaTheme="minorEastAsia" w:hAnsiTheme="minorEastAsia" w:hint="eastAsia"/>
                <w:bCs/>
                <w:sz w:val="24"/>
              </w:rPr>
              <w:t>支持客户端与设备端进行实时双向对讲；支持客户端与设备的IP通道进行实时双向对讲；支持2路音频输出接口；</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支持远程管理IPC功能，支持对前端IPC远程升级；支持</w:t>
            </w:r>
            <w:proofErr w:type="gramStart"/>
            <w:r w:rsidRPr="00431B44">
              <w:rPr>
                <w:rFonts w:asciiTheme="minorEastAsia" w:eastAsiaTheme="minorEastAsia" w:hAnsiTheme="minorEastAsia" w:hint="eastAsia"/>
                <w:sz w:val="24"/>
              </w:rPr>
              <w:t>远程对</w:t>
            </w:r>
            <w:proofErr w:type="gramEnd"/>
            <w:r w:rsidRPr="00431B44">
              <w:rPr>
                <w:rFonts w:asciiTheme="minorEastAsia" w:eastAsiaTheme="minorEastAsia" w:hAnsiTheme="minorEastAsia" w:hint="eastAsia"/>
                <w:sz w:val="24"/>
              </w:rPr>
              <w:t>IPC的编码配置修改；</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w:t>
            </w:r>
            <w:proofErr w:type="gramStart"/>
            <w:r w:rsidRPr="00431B44">
              <w:rPr>
                <w:rFonts w:asciiTheme="minorEastAsia" w:eastAsiaTheme="minorEastAsia" w:hAnsiTheme="minorEastAsia" w:hint="eastAsia"/>
                <w:sz w:val="24"/>
              </w:rPr>
              <w:t>缩略图</w:t>
            </w:r>
            <w:proofErr w:type="gramEnd"/>
            <w:r w:rsidRPr="00431B44">
              <w:rPr>
                <w:rFonts w:asciiTheme="minorEastAsia" w:eastAsiaTheme="minorEastAsia" w:hAnsiTheme="minorEastAsia" w:hint="eastAsia"/>
                <w:sz w:val="24"/>
              </w:rPr>
              <w:t>,拖动回放时间进度条，在回放控制条上显示当前拖动时间点的缩略图；</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w:t>
            </w:r>
            <w:proofErr w:type="gramStart"/>
            <w:r w:rsidRPr="00431B44">
              <w:rPr>
                <w:rFonts w:asciiTheme="minorEastAsia" w:eastAsiaTheme="minorEastAsia" w:hAnsiTheme="minorEastAsia" w:hint="eastAsia"/>
                <w:sz w:val="24"/>
              </w:rPr>
              <w:t>可选主码流</w:t>
            </w:r>
            <w:proofErr w:type="gramEnd"/>
            <w:r w:rsidRPr="00431B44">
              <w:rPr>
                <w:rFonts w:asciiTheme="minorEastAsia" w:eastAsiaTheme="minorEastAsia" w:hAnsiTheme="minorEastAsia" w:hint="eastAsia"/>
                <w:sz w:val="24"/>
              </w:rPr>
              <w:t>、</w:t>
            </w:r>
            <w:proofErr w:type="gramStart"/>
            <w:r w:rsidRPr="00431B44">
              <w:rPr>
                <w:rFonts w:asciiTheme="minorEastAsia" w:eastAsiaTheme="minorEastAsia" w:hAnsiTheme="minorEastAsia" w:hint="eastAsia"/>
                <w:sz w:val="24"/>
              </w:rPr>
              <w:t>子码流</w:t>
            </w:r>
            <w:proofErr w:type="gramEnd"/>
            <w:r w:rsidRPr="00431B44">
              <w:rPr>
                <w:rFonts w:asciiTheme="minorEastAsia" w:eastAsiaTheme="minorEastAsia" w:hAnsiTheme="minorEastAsia" w:hint="eastAsia"/>
                <w:sz w:val="24"/>
              </w:rPr>
              <w:t>进行录像；</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支持定时、移动侦测、报警和手动抓图功能，可进行64路抓拍并存储1080P格式的图片；</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支持硬盘配额和盘组模式设置，可针对不同通道，分别配置相应的存储容量，或可设置不同的存储磁盘；</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支持对任</w:t>
            </w:r>
            <w:proofErr w:type="gramStart"/>
            <w:r w:rsidRPr="00431B44">
              <w:rPr>
                <w:rFonts w:asciiTheme="minorEastAsia" w:eastAsiaTheme="minorEastAsia" w:hAnsiTheme="minorEastAsia" w:hint="eastAsia"/>
                <w:sz w:val="24"/>
              </w:rPr>
              <w:t>一</w:t>
            </w:r>
            <w:proofErr w:type="gramEnd"/>
            <w:r w:rsidRPr="00431B44">
              <w:rPr>
                <w:rFonts w:asciiTheme="minorEastAsia" w:eastAsiaTheme="minorEastAsia" w:hAnsiTheme="minorEastAsia" w:hint="eastAsia"/>
                <w:sz w:val="24"/>
              </w:rPr>
              <w:t>录像文件加锁、解锁，只有解锁后才可被覆盖，可对任</w:t>
            </w:r>
            <w:proofErr w:type="gramStart"/>
            <w:r w:rsidRPr="00431B44">
              <w:rPr>
                <w:rFonts w:asciiTheme="minorEastAsia" w:eastAsiaTheme="minorEastAsia" w:hAnsiTheme="minorEastAsia" w:hint="eastAsia"/>
                <w:sz w:val="24"/>
              </w:rPr>
              <w:t>一</w:t>
            </w:r>
            <w:proofErr w:type="gramEnd"/>
            <w:r w:rsidRPr="00431B44">
              <w:rPr>
                <w:rFonts w:asciiTheme="minorEastAsia" w:eastAsiaTheme="minorEastAsia" w:hAnsiTheme="minorEastAsia" w:hint="eastAsia"/>
                <w:sz w:val="24"/>
              </w:rPr>
              <w:t>录像文件添加自定义标签，</w:t>
            </w:r>
            <w:r w:rsidRPr="00431B44">
              <w:rPr>
                <w:rFonts w:asciiTheme="minorEastAsia" w:eastAsiaTheme="minorEastAsia" w:hAnsiTheme="minorEastAsia" w:hint="eastAsia"/>
                <w:sz w:val="24"/>
              </w:rPr>
              <w:lastRenderedPageBreak/>
              <w:t>单个文件最大支持64个标签；</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支持录像自动续传功能（ANR），可对前端摄像机断</w:t>
            </w:r>
            <w:proofErr w:type="gramStart"/>
            <w:r w:rsidRPr="00431B44">
              <w:rPr>
                <w:rFonts w:asciiTheme="minorEastAsia" w:eastAsiaTheme="minorEastAsia" w:hAnsiTheme="minorEastAsia" w:hint="eastAsia"/>
                <w:sz w:val="24"/>
              </w:rPr>
              <w:t>网期间</w:t>
            </w:r>
            <w:proofErr w:type="gramEnd"/>
            <w:r w:rsidRPr="00431B44">
              <w:rPr>
                <w:rFonts w:asciiTheme="minorEastAsia" w:eastAsiaTheme="minorEastAsia" w:hAnsiTheme="minorEastAsia" w:hint="eastAsia"/>
                <w:sz w:val="24"/>
              </w:rPr>
              <w:t>SD卡中的录像回传到NVR；</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支持用户锁定功能，通过本地、远程登录设备时，如密码输入错误次数超过设定值，可锁定该用户；</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支持"N+1"</w:t>
            </w:r>
            <w:proofErr w:type="gramStart"/>
            <w:r w:rsidRPr="00431B44">
              <w:rPr>
                <w:rFonts w:asciiTheme="minorEastAsia" w:eastAsiaTheme="minorEastAsia" w:hAnsiTheme="minorEastAsia" w:hint="eastAsia"/>
                <w:sz w:val="24"/>
              </w:rPr>
              <w:t>热备群</w:t>
            </w:r>
            <w:proofErr w:type="gramEnd"/>
            <w:r w:rsidRPr="00431B44">
              <w:rPr>
                <w:rFonts w:asciiTheme="minorEastAsia" w:eastAsiaTheme="minorEastAsia" w:hAnsiTheme="minorEastAsia" w:hint="eastAsia"/>
                <w:sz w:val="24"/>
              </w:rPr>
              <w:t>组管理，设置一台备份硬盘录像机，当主设备异常离线时，备份设备替换主设备进行录像；</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支持客流量和热度</w:t>
            </w:r>
            <w:proofErr w:type="gramStart"/>
            <w:r w:rsidRPr="00431B44">
              <w:rPr>
                <w:rFonts w:asciiTheme="minorEastAsia" w:eastAsiaTheme="minorEastAsia" w:hAnsiTheme="minorEastAsia" w:hint="eastAsia"/>
                <w:sz w:val="24"/>
              </w:rPr>
              <w:t>图统计</w:t>
            </w:r>
            <w:proofErr w:type="gramEnd"/>
            <w:r w:rsidRPr="00431B44">
              <w:rPr>
                <w:rFonts w:asciiTheme="minorEastAsia" w:eastAsiaTheme="minorEastAsia" w:hAnsiTheme="minorEastAsia" w:hint="eastAsia"/>
                <w:sz w:val="24"/>
              </w:rPr>
              <w:t>功能（前端IPC</w:t>
            </w:r>
            <w:proofErr w:type="gramStart"/>
            <w:r w:rsidRPr="00431B44">
              <w:rPr>
                <w:rFonts w:asciiTheme="minorEastAsia" w:eastAsiaTheme="minorEastAsia" w:hAnsiTheme="minorEastAsia" w:hint="eastAsia"/>
                <w:sz w:val="24"/>
              </w:rPr>
              <w:t>需支持</w:t>
            </w:r>
            <w:proofErr w:type="gramEnd"/>
            <w:r w:rsidRPr="00431B44">
              <w:rPr>
                <w:rFonts w:asciiTheme="minorEastAsia" w:eastAsiaTheme="minorEastAsia" w:hAnsiTheme="minorEastAsia" w:hint="eastAsia"/>
                <w:sz w:val="24"/>
              </w:rPr>
              <w:t>相应功能），可统计指定时间段设定区域的客流数量和大小；统计结果支持日报表、周报表、月报表、年报表方式展现；</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至少支持2个USB2.0，1个USB3.0接口；</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支持16路报警输入，4路报警输出接口；</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支持硬盘SMART检测与预警技术，并支持硬盘工作状态信息日志记录；</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支持设备操作日志、报警日志、系统日志的记录与查询功能，日志信息需包含时间、类型、用户、主机地址、参数类型、通道号以及事件描述等信息，便于设备工作状态、报警记录和异常情况的分析与统计；</w:t>
            </w:r>
          </w:p>
          <w:p w:rsidR="00431B44" w:rsidRPr="00431B44" w:rsidRDefault="00431B44" w:rsidP="00DA1E31">
            <w:pPr>
              <w:pStyle w:val="Style2"/>
              <w:numPr>
                <w:ilvl w:val="0"/>
                <w:numId w:val="3"/>
              </w:numPr>
              <w:spacing w:line="360" w:lineRule="exact"/>
              <w:ind w:firstLineChars="0"/>
              <w:rPr>
                <w:rFonts w:asciiTheme="minorEastAsia" w:eastAsiaTheme="minorEastAsia" w:hAnsiTheme="minorEastAsia"/>
                <w:sz w:val="24"/>
              </w:rPr>
            </w:pPr>
            <w:r w:rsidRPr="00431B44">
              <w:rPr>
                <w:rFonts w:asciiTheme="minorEastAsia" w:eastAsiaTheme="minorEastAsia" w:hAnsiTheme="minorEastAsia" w:hint="eastAsia"/>
                <w:sz w:val="24"/>
              </w:rPr>
              <w:t>支持标准ONVIF、PSIA、GB28181、TCP、UDP、RTP、RTSP、HTTPS、UPnP、SNMP、SADP、SMTP、NFS、</w:t>
            </w:r>
            <w:proofErr w:type="spellStart"/>
            <w:r w:rsidRPr="00431B44">
              <w:rPr>
                <w:rFonts w:asciiTheme="minorEastAsia" w:eastAsiaTheme="minorEastAsia" w:hAnsiTheme="minorEastAsia" w:hint="eastAsia"/>
                <w:sz w:val="24"/>
              </w:rPr>
              <w:t>iSCSI</w:t>
            </w:r>
            <w:proofErr w:type="spellEnd"/>
            <w:r w:rsidRPr="00431B44">
              <w:rPr>
                <w:rFonts w:asciiTheme="minorEastAsia" w:eastAsiaTheme="minorEastAsia" w:hAnsiTheme="minorEastAsia" w:hint="eastAsia"/>
                <w:sz w:val="24"/>
              </w:rPr>
              <w:t xml:space="preserve">等网络协议。   </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lastRenderedPageBreak/>
              <w:t>2台</w:t>
            </w:r>
          </w:p>
        </w:tc>
      </w:tr>
      <w:tr w:rsidR="00431B44" w:rsidRPr="00431B44" w:rsidTr="00EA4CEA">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lastRenderedPageBreak/>
              <w:t>5</w:t>
            </w:r>
          </w:p>
        </w:tc>
        <w:tc>
          <w:tcPr>
            <w:tcW w:w="1911" w:type="dxa"/>
            <w:vAlign w:val="center"/>
          </w:tcPr>
          <w:p w:rsidR="00431B44" w:rsidRPr="00431B44" w:rsidRDefault="00431B44" w:rsidP="00EA4CEA">
            <w:pPr>
              <w:jc w:val="center"/>
              <w:rPr>
                <w:rFonts w:asciiTheme="minorEastAsia" w:eastAsiaTheme="minorEastAsia" w:hAnsiTheme="minorEastAsia"/>
                <w:sz w:val="24"/>
              </w:rPr>
            </w:pPr>
            <w:r w:rsidRPr="00431B44">
              <w:rPr>
                <w:rFonts w:asciiTheme="minorEastAsia" w:eastAsiaTheme="minorEastAsia" w:hAnsiTheme="minorEastAsia" w:hint="eastAsia"/>
                <w:sz w:val="24"/>
              </w:rPr>
              <w:t>存储硬盘</w:t>
            </w:r>
          </w:p>
        </w:tc>
        <w:tc>
          <w:tcPr>
            <w:tcW w:w="5622" w:type="dxa"/>
            <w:vAlign w:val="center"/>
          </w:tcPr>
          <w:p w:rsidR="00431B44" w:rsidRPr="00431B44" w:rsidRDefault="00431B44" w:rsidP="00EA4CEA">
            <w:pPr>
              <w:widowControl/>
              <w:spacing w:line="400" w:lineRule="exact"/>
              <w:jc w:val="center"/>
              <w:rPr>
                <w:rFonts w:asciiTheme="minorEastAsia" w:eastAsiaTheme="minorEastAsia" w:hAnsiTheme="minorEastAsia"/>
                <w:sz w:val="24"/>
              </w:rPr>
            </w:pPr>
            <w:r w:rsidRPr="00431B44">
              <w:rPr>
                <w:rFonts w:asciiTheme="minorEastAsia" w:eastAsiaTheme="minorEastAsia" w:hAnsiTheme="minorEastAsia" w:cs="宋体" w:hint="eastAsia"/>
                <w:color w:val="000000"/>
                <w:kern w:val="0"/>
                <w:sz w:val="24"/>
              </w:rPr>
              <w:t>监控专用、4T</w:t>
            </w:r>
          </w:p>
        </w:tc>
        <w:tc>
          <w:tcPr>
            <w:tcW w:w="1010" w:type="dxa"/>
            <w:vAlign w:val="center"/>
          </w:tcPr>
          <w:p w:rsidR="00431B44" w:rsidRPr="00431B44" w:rsidRDefault="00431B44" w:rsidP="00EA4CEA">
            <w:pPr>
              <w:jc w:val="center"/>
              <w:rPr>
                <w:rFonts w:asciiTheme="minorEastAsia" w:eastAsiaTheme="minorEastAsia" w:hAnsiTheme="minorEastAsia"/>
                <w:sz w:val="24"/>
              </w:rPr>
            </w:pPr>
            <w:r w:rsidRPr="00431B44">
              <w:rPr>
                <w:rFonts w:asciiTheme="minorEastAsia" w:eastAsiaTheme="minorEastAsia" w:hAnsiTheme="minorEastAsia" w:hint="eastAsia"/>
                <w:sz w:val="24"/>
              </w:rPr>
              <w:t>8块</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6</w:t>
            </w:r>
          </w:p>
        </w:tc>
        <w:tc>
          <w:tcPr>
            <w:tcW w:w="1911" w:type="dxa"/>
          </w:tcPr>
          <w:p w:rsidR="00431B44" w:rsidRPr="00431B44" w:rsidRDefault="00431B44" w:rsidP="00DA1E31">
            <w:pPr>
              <w:tabs>
                <w:tab w:val="left" w:pos="714"/>
              </w:tabs>
              <w:jc w:val="center"/>
              <w:rPr>
                <w:rFonts w:asciiTheme="minorEastAsia" w:eastAsiaTheme="minorEastAsia" w:hAnsiTheme="minorEastAsia"/>
                <w:sz w:val="24"/>
              </w:rPr>
            </w:pPr>
            <w:r w:rsidRPr="00431B44">
              <w:rPr>
                <w:rFonts w:asciiTheme="minorEastAsia" w:eastAsiaTheme="minorEastAsia" w:hAnsiTheme="minorEastAsia" w:hint="eastAsia"/>
                <w:sz w:val="24"/>
              </w:rPr>
              <w:t>接入交换机</w:t>
            </w:r>
            <w:proofErr w:type="gramStart"/>
            <w:r w:rsidRPr="00431B44">
              <w:rPr>
                <w:rFonts w:asciiTheme="minorEastAsia" w:eastAsiaTheme="minorEastAsia" w:hAnsiTheme="minorEastAsia" w:hint="eastAsia"/>
                <w:sz w:val="24"/>
              </w:rPr>
              <w:t>一</w:t>
            </w:r>
            <w:proofErr w:type="gramEnd"/>
          </w:p>
        </w:tc>
        <w:tc>
          <w:tcPr>
            <w:tcW w:w="5622" w:type="dxa"/>
            <w:vAlign w:val="center"/>
          </w:tcPr>
          <w:p w:rsidR="00431B44" w:rsidRPr="00431B44" w:rsidRDefault="00431B44" w:rsidP="00DA1E31">
            <w:pPr>
              <w:widowControl/>
              <w:numPr>
                <w:ilvl w:val="0"/>
                <w:numId w:val="4"/>
              </w:numPr>
              <w:spacing w:line="400" w:lineRule="exact"/>
              <w:jc w:val="left"/>
              <w:rPr>
                <w:rFonts w:asciiTheme="minorEastAsia" w:eastAsiaTheme="minorEastAsia" w:hAnsiTheme="minorEastAsia" w:cs="宋体"/>
                <w:color w:val="000000"/>
                <w:kern w:val="0"/>
                <w:sz w:val="24"/>
              </w:rPr>
            </w:pPr>
            <w:r w:rsidRPr="00431B44">
              <w:rPr>
                <w:rFonts w:asciiTheme="minorEastAsia" w:eastAsiaTheme="minorEastAsia" w:hAnsiTheme="minorEastAsia" w:cs="宋体" w:hint="eastAsia"/>
                <w:color w:val="000000"/>
                <w:kern w:val="0"/>
                <w:sz w:val="24"/>
              </w:rPr>
              <w:t>交换容量：32G；包转发率：11.1Mpps；管理端口：1个Console口；固定端口：24个10/100Base-TX以太网端口；</w:t>
            </w:r>
          </w:p>
          <w:p w:rsidR="00431B44" w:rsidRPr="00431B44" w:rsidRDefault="00431B44" w:rsidP="00DA1E31">
            <w:pPr>
              <w:widowControl/>
              <w:numPr>
                <w:ilvl w:val="0"/>
                <w:numId w:val="4"/>
              </w:numPr>
              <w:spacing w:line="400" w:lineRule="exact"/>
              <w:jc w:val="left"/>
              <w:rPr>
                <w:rFonts w:asciiTheme="minorEastAsia" w:eastAsiaTheme="minorEastAsia" w:hAnsiTheme="minorEastAsia" w:cs="宋体"/>
                <w:color w:val="000000"/>
                <w:kern w:val="0"/>
                <w:sz w:val="24"/>
              </w:rPr>
            </w:pPr>
            <w:r w:rsidRPr="00431B44">
              <w:rPr>
                <w:rFonts w:asciiTheme="minorEastAsia" w:eastAsiaTheme="minorEastAsia" w:hAnsiTheme="minorEastAsia" w:cs="宋体" w:hint="eastAsia"/>
                <w:color w:val="000000"/>
                <w:kern w:val="0"/>
                <w:sz w:val="24"/>
              </w:rPr>
              <w:t>2个10/100/1000Base-T以太网端口和2个复用的100/1000Base-X SFP端口；</w:t>
            </w:r>
          </w:p>
          <w:p w:rsidR="00431B44" w:rsidRPr="00431B44" w:rsidRDefault="00431B44" w:rsidP="00DA1E31">
            <w:pPr>
              <w:widowControl/>
              <w:numPr>
                <w:ilvl w:val="0"/>
                <w:numId w:val="4"/>
              </w:numPr>
              <w:spacing w:line="400" w:lineRule="exact"/>
              <w:jc w:val="left"/>
              <w:rPr>
                <w:rFonts w:asciiTheme="minorEastAsia" w:eastAsiaTheme="minorEastAsia" w:hAnsiTheme="minorEastAsia" w:cs="宋体"/>
                <w:color w:val="000000"/>
                <w:kern w:val="0"/>
                <w:sz w:val="24"/>
              </w:rPr>
            </w:pPr>
            <w:r w:rsidRPr="00431B44">
              <w:rPr>
                <w:rFonts w:asciiTheme="minorEastAsia" w:eastAsiaTheme="minorEastAsia" w:hAnsiTheme="minorEastAsia" w:cs="宋体" w:hint="eastAsia"/>
                <w:color w:val="000000"/>
                <w:kern w:val="0"/>
                <w:sz w:val="24"/>
              </w:rPr>
              <w:t>端口：支持IEEE 802.3x流控（全双工）；</w:t>
            </w:r>
          </w:p>
          <w:p w:rsidR="00431B44" w:rsidRPr="00431B44" w:rsidRDefault="00431B44" w:rsidP="00DA1E31">
            <w:pPr>
              <w:widowControl/>
              <w:numPr>
                <w:ilvl w:val="0"/>
                <w:numId w:val="4"/>
              </w:numPr>
              <w:spacing w:line="400" w:lineRule="exact"/>
              <w:jc w:val="left"/>
              <w:rPr>
                <w:rFonts w:asciiTheme="minorEastAsia" w:eastAsiaTheme="minorEastAsia" w:hAnsiTheme="minorEastAsia"/>
                <w:sz w:val="24"/>
              </w:rPr>
            </w:pPr>
            <w:r w:rsidRPr="00431B44">
              <w:rPr>
                <w:rFonts w:asciiTheme="minorEastAsia" w:eastAsiaTheme="minorEastAsia" w:hAnsiTheme="minorEastAsia" w:cs="宋体" w:hint="eastAsia"/>
                <w:color w:val="000000"/>
                <w:kern w:val="0"/>
                <w:sz w:val="24"/>
              </w:rPr>
              <w:t>支持基于端口带宽百分比的广播风暴抑制；</w:t>
            </w:r>
          </w:p>
          <w:p w:rsidR="00431B44" w:rsidRPr="00431B44" w:rsidRDefault="00431B44" w:rsidP="00DA1E31">
            <w:pPr>
              <w:widowControl/>
              <w:numPr>
                <w:ilvl w:val="0"/>
                <w:numId w:val="4"/>
              </w:numPr>
              <w:spacing w:line="400" w:lineRule="exact"/>
              <w:jc w:val="left"/>
              <w:rPr>
                <w:rFonts w:asciiTheme="minorEastAsia" w:eastAsiaTheme="minorEastAsia" w:hAnsiTheme="minorEastAsia"/>
                <w:sz w:val="24"/>
              </w:rPr>
            </w:pPr>
            <w:r w:rsidRPr="00431B44">
              <w:rPr>
                <w:rFonts w:asciiTheme="minorEastAsia" w:eastAsiaTheme="minorEastAsia" w:hAnsiTheme="minorEastAsia" w:cs="宋体" w:hint="eastAsia"/>
                <w:color w:val="000000"/>
                <w:kern w:val="0"/>
                <w:sz w:val="24"/>
              </w:rPr>
              <w:t>支持静态路由。</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4台</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7</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接入交换机二</w:t>
            </w:r>
          </w:p>
        </w:tc>
        <w:tc>
          <w:tcPr>
            <w:tcW w:w="5622" w:type="dxa"/>
            <w:vAlign w:val="center"/>
          </w:tcPr>
          <w:p w:rsidR="00431B44" w:rsidRPr="00431B44" w:rsidRDefault="00431B44" w:rsidP="00DA1E31">
            <w:pPr>
              <w:widowControl/>
              <w:numPr>
                <w:ilvl w:val="0"/>
                <w:numId w:val="5"/>
              </w:numPr>
              <w:spacing w:line="400" w:lineRule="exact"/>
              <w:jc w:val="left"/>
              <w:rPr>
                <w:rFonts w:asciiTheme="minorEastAsia" w:eastAsiaTheme="minorEastAsia" w:hAnsiTheme="minorEastAsia"/>
                <w:sz w:val="24"/>
              </w:rPr>
            </w:pPr>
            <w:r w:rsidRPr="00431B44">
              <w:rPr>
                <w:rFonts w:asciiTheme="minorEastAsia" w:eastAsiaTheme="minorEastAsia" w:hAnsiTheme="minorEastAsia" w:cs="宋体" w:hint="eastAsia"/>
                <w:color w:val="000000"/>
                <w:kern w:val="0"/>
                <w:sz w:val="24"/>
              </w:rPr>
              <w:t>交换容量：≥19.2G；包转发率：2.68Mpps；管理端口：1个Console口；</w:t>
            </w:r>
          </w:p>
          <w:p w:rsidR="00431B44" w:rsidRPr="00431B44" w:rsidRDefault="00431B44" w:rsidP="00DA1E31">
            <w:pPr>
              <w:widowControl/>
              <w:numPr>
                <w:ilvl w:val="0"/>
                <w:numId w:val="5"/>
              </w:numPr>
              <w:spacing w:line="400" w:lineRule="exact"/>
              <w:jc w:val="left"/>
              <w:rPr>
                <w:rFonts w:asciiTheme="minorEastAsia" w:eastAsiaTheme="minorEastAsia" w:hAnsiTheme="minorEastAsia"/>
                <w:sz w:val="24"/>
              </w:rPr>
            </w:pPr>
            <w:r w:rsidRPr="00431B44">
              <w:rPr>
                <w:rFonts w:asciiTheme="minorEastAsia" w:eastAsiaTheme="minorEastAsia" w:hAnsiTheme="minorEastAsia" w:cs="宋体" w:hint="eastAsia"/>
                <w:color w:val="000000"/>
                <w:kern w:val="0"/>
                <w:sz w:val="24"/>
              </w:rPr>
              <w:t>8个10/100Base-T以太网端口，1个10/100；</w:t>
            </w:r>
            <w:r w:rsidRPr="00431B44">
              <w:rPr>
                <w:rFonts w:asciiTheme="minorEastAsia" w:eastAsiaTheme="minorEastAsia" w:hAnsiTheme="minorEastAsia" w:cs="宋体" w:hint="eastAsia"/>
                <w:color w:val="000000"/>
                <w:kern w:val="0"/>
                <w:sz w:val="24"/>
              </w:rPr>
              <w:br/>
            </w:r>
            <w:r w:rsidRPr="00431B44">
              <w:rPr>
                <w:rFonts w:asciiTheme="minorEastAsia" w:eastAsiaTheme="minorEastAsia" w:hAnsiTheme="minorEastAsia" w:cs="宋体" w:hint="eastAsia"/>
                <w:color w:val="000000"/>
                <w:kern w:val="0"/>
                <w:sz w:val="24"/>
              </w:rPr>
              <w:lastRenderedPageBreak/>
              <w:t>/1000 Base-T以太网端口和1个1000Base-X SFP千兆以太网端口（Combo）。</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lastRenderedPageBreak/>
              <w:t>4台</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lastRenderedPageBreak/>
              <w:t>8</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电视墙</w:t>
            </w:r>
          </w:p>
        </w:tc>
        <w:tc>
          <w:tcPr>
            <w:tcW w:w="5622"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4*40寸、烤漆、定制</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1套</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9</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彩色液晶显示器</w:t>
            </w:r>
          </w:p>
        </w:tc>
        <w:tc>
          <w:tcPr>
            <w:tcW w:w="5622"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40英寸彩色液晶</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2台</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10</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设备安装箱</w:t>
            </w:r>
          </w:p>
        </w:tc>
        <w:tc>
          <w:tcPr>
            <w:tcW w:w="5622"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壁挂型、定制，</w:t>
            </w:r>
            <w:r w:rsidRPr="00431B44">
              <w:rPr>
                <w:rFonts w:asciiTheme="minorEastAsia" w:eastAsiaTheme="minorEastAsia" w:hAnsiTheme="minorEastAsia"/>
                <w:sz w:val="24"/>
              </w:rPr>
              <w:t>300*400</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8个</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11</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网络线</w:t>
            </w:r>
          </w:p>
        </w:tc>
        <w:tc>
          <w:tcPr>
            <w:tcW w:w="5622" w:type="dxa"/>
            <w:vAlign w:val="center"/>
          </w:tcPr>
          <w:p w:rsidR="00431B44" w:rsidRPr="00431B44" w:rsidRDefault="00431B44" w:rsidP="00DA1E31">
            <w:pPr>
              <w:widowControl/>
              <w:spacing w:line="400" w:lineRule="exact"/>
              <w:jc w:val="center"/>
              <w:rPr>
                <w:rFonts w:asciiTheme="minorEastAsia" w:eastAsiaTheme="minorEastAsia" w:hAnsiTheme="minorEastAsia"/>
                <w:sz w:val="24"/>
              </w:rPr>
            </w:pPr>
            <w:r w:rsidRPr="00431B44">
              <w:rPr>
                <w:rFonts w:asciiTheme="minorEastAsia" w:eastAsiaTheme="minorEastAsia" w:hAnsiTheme="minorEastAsia" w:cs="宋体" w:hint="eastAsia"/>
                <w:kern w:val="0"/>
                <w:sz w:val="24"/>
              </w:rPr>
              <w:t>超五类非屏蔽</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15箱</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12</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电源线</w:t>
            </w:r>
          </w:p>
        </w:tc>
        <w:tc>
          <w:tcPr>
            <w:tcW w:w="5622" w:type="dxa"/>
            <w:vAlign w:val="center"/>
          </w:tcPr>
          <w:p w:rsidR="00431B44" w:rsidRPr="00431B44" w:rsidRDefault="00431B44" w:rsidP="00DA1E31">
            <w:pPr>
              <w:widowControl/>
              <w:spacing w:line="400" w:lineRule="exact"/>
              <w:jc w:val="center"/>
              <w:rPr>
                <w:rFonts w:asciiTheme="minorEastAsia" w:eastAsiaTheme="minorEastAsia" w:hAnsiTheme="minorEastAsia"/>
                <w:sz w:val="24"/>
              </w:rPr>
            </w:pPr>
            <w:r w:rsidRPr="00431B44">
              <w:rPr>
                <w:rFonts w:asciiTheme="minorEastAsia" w:eastAsiaTheme="minorEastAsia" w:hAnsiTheme="minorEastAsia" w:cs="宋体" w:hint="eastAsia"/>
                <w:kern w:val="0"/>
                <w:sz w:val="24"/>
              </w:rPr>
              <w:t>RVV2*1.0</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3500米</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13</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8芯单模光纤</w:t>
            </w:r>
          </w:p>
        </w:tc>
        <w:tc>
          <w:tcPr>
            <w:tcW w:w="5622" w:type="dxa"/>
            <w:vAlign w:val="center"/>
          </w:tcPr>
          <w:p w:rsidR="00431B44" w:rsidRPr="00431B44" w:rsidRDefault="00431B44" w:rsidP="00DA1E31">
            <w:pPr>
              <w:widowControl/>
              <w:spacing w:line="400" w:lineRule="exact"/>
              <w:jc w:val="center"/>
              <w:rPr>
                <w:rFonts w:asciiTheme="minorEastAsia" w:eastAsiaTheme="minorEastAsia" w:hAnsiTheme="minorEastAsia"/>
                <w:sz w:val="24"/>
              </w:rPr>
            </w:pPr>
            <w:r w:rsidRPr="00431B44">
              <w:rPr>
                <w:rFonts w:asciiTheme="minorEastAsia" w:eastAsiaTheme="minorEastAsia" w:hAnsiTheme="minorEastAsia" w:cs="宋体" w:hint="eastAsia"/>
                <w:kern w:val="0"/>
                <w:sz w:val="24"/>
              </w:rPr>
              <w:t>8芯单模</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600米</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14</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光纤配套材料</w:t>
            </w:r>
          </w:p>
        </w:tc>
        <w:tc>
          <w:tcPr>
            <w:tcW w:w="5622" w:type="dxa"/>
            <w:vAlign w:val="center"/>
          </w:tcPr>
          <w:p w:rsidR="00431B44" w:rsidRPr="00431B44" w:rsidRDefault="00431B44" w:rsidP="00DA1E31">
            <w:pPr>
              <w:widowControl/>
              <w:spacing w:line="400" w:lineRule="exact"/>
              <w:jc w:val="center"/>
              <w:rPr>
                <w:rFonts w:asciiTheme="minorEastAsia" w:eastAsiaTheme="minorEastAsia" w:hAnsiTheme="minorEastAsia"/>
                <w:sz w:val="24"/>
              </w:rPr>
            </w:pPr>
            <w:r w:rsidRPr="00431B44">
              <w:rPr>
                <w:rFonts w:asciiTheme="minorEastAsia" w:eastAsiaTheme="minorEastAsia" w:hAnsiTheme="minorEastAsia" w:cs="宋体" w:hint="eastAsia"/>
                <w:kern w:val="0"/>
                <w:sz w:val="24"/>
              </w:rPr>
              <w:t>光纤熔接、配线架、跳线、尾</w:t>
            </w:r>
            <w:proofErr w:type="gramStart"/>
            <w:r w:rsidRPr="00431B44">
              <w:rPr>
                <w:rFonts w:asciiTheme="minorEastAsia" w:eastAsiaTheme="minorEastAsia" w:hAnsiTheme="minorEastAsia" w:cs="宋体" w:hint="eastAsia"/>
                <w:kern w:val="0"/>
                <w:sz w:val="24"/>
              </w:rPr>
              <w:t>纤</w:t>
            </w:r>
            <w:proofErr w:type="gramEnd"/>
            <w:r w:rsidRPr="00431B44">
              <w:rPr>
                <w:rFonts w:asciiTheme="minorEastAsia" w:eastAsiaTheme="minorEastAsia" w:hAnsiTheme="minorEastAsia" w:cs="宋体" w:hint="eastAsia"/>
                <w:kern w:val="0"/>
                <w:sz w:val="24"/>
              </w:rPr>
              <w:t>、耦合器等</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1批</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15</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光纤收发器</w:t>
            </w:r>
          </w:p>
        </w:tc>
        <w:tc>
          <w:tcPr>
            <w:tcW w:w="5622"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cs="宋体" w:hint="eastAsia"/>
                <w:kern w:val="0"/>
                <w:sz w:val="24"/>
              </w:rPr>
              <w:t>百兆</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4对</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16</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PVC管</w:t>
            </w:r>
          </w:p>
        </w:tc>
        <w:tc>
          <w:tcPr>
            <w:tcW w:w="5622" w:type="dxa"/>
            <w:vAlign w:val="center"/>
          </w:tcPr>
          <w:p w:rsidR="00431B44" w:rsidRPr="00431B44" w:rsidRDefault="00431B44" w:rsidP="00DA1E31">
            <w:pPr>
              <w:widowControl/>
              <w:spacing w:line="400" w:lineRule="exact"/>
              <w:jc w:val="center"/>
              <w:rPr>
                <w:rFonts w:asciiTheme="minorEastAsia" w:eastAsiaTheme="minorEastAsia" w:hAnsiTheme="minorEastAsia"/>
                <w:sz w:val="24"/>
              </w:rPr>
            </w:pPr>
            <w:r w:rsidRPr="00431B44">
              <w:rPr>
                <w:rFonts w:asciiTheme="minorEastAsia" w:eastAsiaTheme="minorEastAsia" w:hAnsiTheme="minorEastAsia" w:cs="宋体"/>
                <w:kern w:val="0"/>
                <w:sz w:val="24"/>
              </w:rPr>
              <w:t>DN20</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1200米</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17</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HDMI线</w:t>
            </w:r>
          </w:p>
        </w:tc>
        <w:tc>
          <w:tcPr>
            <w:tcW w:w="5622" w:type="dxa"/>
            <w:vAlign w:val="center"/>
          </w:tcPr>
          <w:p w:rsidR="00431B44" w:rsidRPr="00431B44" w:rsidRDefault="00431B44" w:rsidP="00DA1E31">
            <w:pPr>
              <w:widowControl/>
              <w:spacing w:line="400" w:lineRule="exact"/>
              <w:jc w:val="center"/>
              <w:rPr>
                <w:rFonts w:asciiTheme="minorEastAsia" w:eastAsiaTheme="minorEastAsia" w:hAnsiTheme="minorEastAsia"/>
                <w:sz w:val="24"/>
              </w:rPr>
            </w:pPr>
            <w:r w:rsidRPr="00431B44">
              <w:rPr>
                <w:rFonts w:asciiTheme="minorEastAsia" w:eastAsiaTheme="minorEastAsia" w:hAnsiTheme="minorEastAsia" w:cs="宋体"/>
                <w:kern w:val="0"/>
                <w:sz w:val="24"/>
              </w:rPr>
              <w:t>H10</w:t>
            </w: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2条</w:t>
            </w:r>
          </w:p>
        </w:tc>
      </w:tr>
      <w:tr w:rsidR="00431B44" w:rsidRPr="00431B44" w:rsidTr="00DA1E31">
        <w:tc>
          <w:tcPr>
            <w:tcW w:w="743" w:type="dxa"/>
          </w:tcPr>
          <w:p w:rsidR="00431B44" w:rsidRPr="00431B44" w:rsidRDefault="00431B44" w:rsidP="00DA1E31">
            <w:pPr>
              <w:rPr>
                <w:rFonts w:asciiTheme="minorEastAsia" w:eastAsiaTheme="minorEastAsia" w:hAnsiTheme="minorEastAsia"/>
                <w:sz w:val="24"/>
              </w:rPr>
            </w:pPr>
            <w:r w:rsidRPr="00431B44">
              <w:rPr>
                <w:rFonts w:asciiTheme="minorEastAsia" w:eastAsiaTheme="minorEastAsia" w:hAnsiTheme="minorEastAsia" w:hint="eastAsia"/>
                <w:sz w:val="24"/>
              </w:rPr>
              <w:t>18</w:t>
            </w:r>
          </w:p>
        </w:tc>
        <w:tc>
          <w:tcPr>
            <w:tcW w:w="1911" w:type="dxa"/>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辅材</w:t>
            </w:r>
          </w:p>
        </w:tc>
        <w:tc>
          <w:tcPr>
            <w:tcW w:w="5622" w:type="dxa"/>
            <w:vAlign w:val="center"/>
          </w:tcPr>
          <w:p w:rsidR="00431B44" w:rsidRPr="00431B44" w:rsidRDefault="00431B44" w:rsidP="00DA1E31">
            <w:pPr>
              <w:widowControl/>
              <w:spacing w:line="400" w:lineRule="exact"/>
              <w:jc w:val="center"/>
              <w:rPr>
                <w:rFonts w:asciiTheme="minorEastAsia" w:eastAsiaTheme="minorEastAsia" w:hAnsiTheme="minorEastAsia"/>
                <w:sz w:val="24"/>
              </w:rPr>
            </w:pPr>
          </w:p>
        </w:tc>
        <w:tc>
          <w:tcPr>
            <w:tcW w:w="1010" w:type="dxa"/>
            <w:vAlign w:val="center"/>
          </w:tcPr>
          <w:p w:rsidR="00431B44" w:rsidRPr="00431B44" w:rsidRDefault="00431B44" w:rsidP="00DA1E31">
            <w:pPr>
              <w:jc w:val="center"/>
              <w:rPr>
                <w:rFonts w:asciiTheme="minorEastAsia" w:eastAsiaTheme="minorEastAsia" w:hAnsiTheme="minorEastAsia"/>
                <w:sz w:val="24"/>
              </w:rPr>
            </w:pPr>
            <w:r w:rsidRPr="00431B44">
              <w:rPr>
                <w:rFonts w:asciiTheme="minorEastAsia" w:eastAsiaTheme="minorEastAsia" w:hAnsiTheme="minorEastAsia" w:hint="eastAsia"/>
                <w:sz w:val="24"/>
              </w:rPr>
              <w:t>1批</w:t>
            </w:r>
          </w:p>
        </w:tc>
      </w:tr>
      <w:bookmarkEnd w:id="2"/>
      <w:bookmarkEnd w:id="3"/>
      <w:bookmarkEnd w:id="4"/>
      <w:bookmarkEnd w:id="5"/>
      <w:bookmarkEnd w:id="6"/>
      <w:bookmarkEnd w:id="7"/>
      <w:bookmarkEnd w:id="8"/>
      <w:bookmarkEnd w:id="9"/>
      <w:bookmarkEnd w:id="10"/>
      <w:bookmarkEnd w:id="11"/>
    </w:tbl>
    <w:p w:rsidR="00A775E1" w:rsidRPr="00431B44" w:rsidRDefault="00A775E1" w:rsidP="00431B44">
      <w:pPr>
        <w:spacing w:line="360" w:lineRule="auto"/>
        <w:rPr>
          <w:rFonts w:asciiTheme="minorEastAsia" w:eastAsiaTheme="minorEastAsia" w:hAnsiTheme="minorEastAsia"/>
        </w:rPr>
      </w:pPr>
    </w:p>
    <w:sectPr w:rsidR="00A775E1" w:rsidRPr="00431B44" w:rsidSect="00266A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0" w:firstLine="425"/>
      </w:pPr>
      <w:rPr>
        <w:rFonts w:hint="eastAsia"/>
      </w:rPr>
    </w:lvl>
    <w:lvl w:ilvl="2">
      <w:start w:val="1"/>
      <w:numFmt w:val="decimal"/>
      <w:lvlText w:val="%1.%2.%3"/>
      <w:lvlJc w:val="left"/>
      <w:pPr>
        <w:tabs>
          <w:tab w:val="num" w:pos="1571"/>
        </w:tabs>
        <w:ind w:left="0" w:firstLine="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3F600DB3"/>
    <w:multiLevelType w:val="multilevel"/>
    <w:tmpl w:val="3F600D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B79F08"/>
    <w:multiLevelType w:val="singleLevel"/>
    <w:tmpl w:val="58B79F08"/>
    <w:lvl w:ilvl="0">
      <w:start w:val="1"/>
      <w:numFmt w:val="decimal"/>
      <w:lvlText w:val="%1."/>
      <w:lvlJc w:val="left"/>
      <w:pPr>
        <w:ind w:left="425" w:hanging="425"/>
      </w:pPr>
      <w:rPr>
        <w:rFonts w:hint="default"/>
      </w:rPr>
    </w:lvl>
  </w:abstractNum>
  <w:abstractNum w:abstractNumId="3">
    <w:nsid w:val="58B79FBE"/>
    <w:multiLevelType w:val="singleLevel"/>
    <w:tmpl w:val="58B79FBE"/>
    <w:lvl w:ilvl="0">
      <w:start w:val="1"/>
      <w:numFmt w:val="decimal"/>
      <w:lvlText w:val="%1."/>
      <w:lvlJc w:val="left"/>
      <w:pPr>
        <w:ind w:left="425" w:hanging="425"/>
      </w:pPr>
      <w:rPr>
        <w:rFonts w:hint="default"/>
      </w:rPr>
    </w:lvl>
  </w:abstractNum>
  <w:abstractNum w:abstractNumId="4">
    <w:nsid w:val="58B79FEC"/>
    <w:multiLevelType w:val="singleLevel"/>
    <w:tmpl w:val="58B79FEC"/>
    <w:lvl w:ilvl="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B44"/>
    <w:rsid w:val="00052C3E"/>
    <w:rsid w:val="00193379"/>
    <w:rsid w:val="001B2859"/>
    <w:rsid w:val="00266A30"/>
    <w:rsid w:val="00431B44"/>
    <w:rsid w:val="00495063"/>
    <w:rsid w:val="00A775E1"/>
    <w:rsid w:val="00C627CD"/>
    <w:rsid w:val="00E159E1"/>
    <w:rsid w:val="00EA4CEA"/>
    <w:rsid w:val="00F14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44"/>
    <w:pPr>
      <w:widowControl w:val="0"/>
      <w:jc w:val="both"/>
    </w:pPr>
    <w:rPr>
      <w:rFonts w:ascii="Times New Roman" w:eastAsia="宋体" w:hAnsi="Times New Roman" w:cs="Times New Roman"/>
      <w:szCs w:val="24"/>
    </w:rPr>
  </w:style>
  <w:style w:type="paragraph" w:styleId="1">
    <w:name w:val="heading 1"/>
    <w:basedOn w:val="a"/>
    <w:next w:val="a"/>
    <w:link w:val="1Char"/>
    <w:qFormat/>
    <w:rsid w:val="00431B44"/>
    <w:pPr>
      <w:keepNext/>
      <w:keepLines/>
      <w:spacing w:before="340" w:after="330" w:line="576" w:lineRule="auto"/>
      <w:outlineLvl w:val="0"/>
    </w:pPr>
    <w:rPr>
      <w:rFonts w:eastAsia="黑体"/>
      <w:b/>
      <w:bCs/>
      <w:kern w:val="44"/>
      <w:sz w:val="32"/>
      <w:szCs w:val="44"/>
    </w:rPr>
  </w:style>
  <w:style w:type="paragraph" w:styleId="2">
    <w:name w:val="heading 2"/>
    <w:basedOn w:val="a"/>
    <w:next w:val="a"/>
    <w:link w:val="2Char"/>
    <w:qFormat/>
    <w:rsid w:val="00431B44"/>
    <w:pPr>
      <w:keepNext/>
      <w:keepLines/>
      <w:spacing w:before="260" w:after="260" w:line="413" w:lineRule="auto"/>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31B44"/>
    <w:rPr>
      <w:rFonts w:ascii="Times New Roman" w:eastAsia="黑体" w:hAnsi="Times New Roman" w:cs="Times New Roman"/>
      <w:b/>
      <w:bCs/>
      <w:kern w:val="44"/>
      <w:sz w:val="32"/>
      <w:szCs w:val="44"/>
    </w:rPr>
  </w:style>
  <w:style w:type="character" w:customStyle="1" w:styleId="2Char">
    <w:name w:val="标题 2 Char"/>
    <w:basedOn w:val="a0"/>
    <w:link w:val="2"/>
    <w:rsid w:val="00431B44"/>
    <w:rPr>
      <w:rFonts w:ascii="Arial" w:eastAsia="黑体" w:hAnsi="Arial" w:cs="Times New Roman"/>
      <w:b/>
      <w:bCs/>
      <w:sz w:val="30"/>
      <w:szCs w:val="32"/>
    </w:rPr>
  </w:style>
  <w:style w:type="paragraph" w:customStyle="1" w:styleId="Style2">
    <w:name w:val="_Style 2"/>
    <w:basedOn w:val="a"/>
    <w:uiPriority w:val="34"/>
    <w:qFormat/>
    <w:rsid w:val="00431B4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473</Words>
  <Characters>2697</Characters>
  <Application>Microsoft Office Word</Application>
  <DocSecurity>0</DocSecurity>
  <Lines>22</Lines>
  <Paragraphs>6</Paragraphs>
  <ScaleCrop>false</ScaleCrop>
  <Company>WwW.YlmF.CoM</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6</cp:revision>
  <cp:lastPrinted>2017-03-14T07:13:00Z</cp:lastPrinted>
  <dcterms:created xsi:type="dcterms:W3CDTF">2017-03-15T06:10:00Z</dcterms:created>
  <dcterms:modified xsi:type="dcterms:W3CDTF">2017-03-15T06:54:00Z</dcterms:modified>
</cp:coreProperties>
</file>