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89" w:rsidRPr="00883EA3" w:rsidRDefault="00883EA3" w:rsidP="00883EA3">
      <w:pPr>
        <w:spacing w:beforeLines="50" w:afterLines="50"/>
        <w:ind w:rightChars="26" w:right="55"/>
        <w:jc w:val="center"/>
        <w:rPr>
          <w:rFonts w:ascii="宋体" w:hAnsi="宋体"/>
          <w:b/>
          <w:color w:val="FF0000"/>
          <w:kern w:val="0"/>
          <w:sz w:val="96"/>
          <w:szCs w:val="88"/>
        </w:rPr>
      </w:pPr>
      <w:r w:rsidRPr="000E437D">
        <w:rPr>
          <w:rFonts w:ascii="宋体" w:hAnsi="宋体"/>
          <w:b/>
          <w:noProof/>
          <w:color w:val="FF0000"/>
          <w:spacing w:val="2"/>
          <w:kern w:val="0"/>
          <w:sz w:val="96"/>
          <w:szCs w:val="88"/>
        </w:rPr>
        <w:pict>
          <v:line id="_x0000_s2050" style="position:absolute;left:0;text-align:left;z-index:1" from="-6.55pt,70.85pt" to="444.7pt,70.85pt" strokecolor="red" strokeweight="4.5pt">
            <v:stroke linestyle="thickThin"/>
          </v:line>
        </w:pict>
      </w:r>
      <w:r w:rsidRPr="00883EA3">
        <w:rPr>
          <w:rFonts w:ascii="宋体" w:hAnsi="宋体" w:hint="eastAsia"/>
          <w:b/>
          <w:color w:val="FF0000"/>
          <w:spacing w:val="2"/>
          <w:w w:val="91"/>
          <w:kern w:val="0"/>
          <w:sz w:val="96"/>
          <w:szCs w:val="88"/>
          <w:fitText w:val="7953" w:id="1432523776"/>
        </w:rPr>
        <w:t>福建省教育厅办公</w:t>
      </w:r>
      <w:r w:rsidRPr="00883EA3">
        <w:rPr>
          <w:rFonts w:ascii="宋体" w:hAnsi="宋体" w:hint="eastAsia"/>
          <w:b/>
          <w:color w:val="FF0000"/>
          <w:spacing w:val="-5"/>
          <w:w w:val="91"/>
          <w:kern w:val="0"/>
          <w:sz w:val="96"/>
          <w:szCs w:val="88"/>
          <w:fitText w:val="7953" w:id="1432523776"/>
        </w:rPr>
        <w:t>室</w:t>
      </w:r>
    </w:p>
    <w:p w:rsidR="0005181E" w:rsidRDefault="0005181E" w:rsidP="00550708">
      <w:pPr>
        <w:adjustRightInd w:val="0"/>
        <w:snapToGrid w:val="0"/>
        <w:spacing w:line="580" w:lineRule="exact"/>
        <w:jc w:val="center"/>
        <w:rPr>
          <w:rFonts w:ascii="方正小标宋简体" w:eastAsia="方正小标宋简体" w:hAnsi="仿宋" w:cs="仿宋_GB2312"/>
          <w:sz w:val="44"/>
          <w:szCs w:val="44"/>
        </w:rPr>
      </w:pPr>
      <w:r>
        <w:rPr>
          <w:rFonts w:ascii="方正小标宋简体" w:eastAsia="方正小标宋简体" w:hAnsi="仿宋" w:cs="仿宋_GB2312" w:hint="eastAsia"/>
          <w:sz w:val="44"/>
          <w:szCs w:val="44"/>
        </w:rPr>
        <w:t>福建省教育厅办公室转发</w:t>
      </w:r>
      <w:r w:rsidRPr="00FF30F4">
        <w:rPr>
          <w:rFonts w:ascii="方正小标宋简体" w:eastAsia="方正小标宋简体" w:hAnsi="仿宋" w:cs="仿宋_GB2312" w:hint="eastAsia"/>
          <w:sz w:val="44"/>
          <w:szCs w:val="44"/>
        </w:rPr>
        <w:t>教育部高教司</w:t>
      </w:r>
    </w:p>
    <w:p w:rsidR="0005181E" w:rsidRDefault="0005181E" w:rsidP="00550708">
      <w:pPr>
        <w:adjustRightInd w:val="0"/>
        <w:snapToGrid w:val="0"/>
        <w:spacing w:line="580" w:lineRule="exact"/>
        <w:jc w:val="center"/>
        <w:rPr>
          <w:rFonts w:ascii="方正小标宋简体" w:eastAsia="方正小标宋简体" w:hAnsi="仿宋" w:cs="仿宋_GB2312"/>
          <w:sz w:val="44"/>
          <w:szCs w:val="44"/>
        </w:rPr>
      </w:pPr>
      <w:r w:rsidRPr="00FF30F4">
        <w:rPr>
          <w:rFonts w:ascii="方正小标宋简体" w:eastAsia="方正小标宋简体" w:hAnsi="仿宋" w:cs="仿宋_GB2312" w:hint="eastAsia"/>
          <w:sz w:val="44"/>
          <w:szCs w:val="44"/>
        </w:rPr>
        <w:t>关于做好第十届全国大学生创新创业</w:t>
      </w:r>
    </w:p>
    <w:p w:rsidR="0005181E" w:rsidRPr="00FF30F4" w:rsidRDefault="0005181E" w:rsidP="00550708">
      <w:pPr>
        <w:adjustRightInd w:val="0"/>
        <w:snapToGrid w:val="0"/>
        <w:spacing w:line="580" w:lineRule="exact"/>
        <w:jc w:val="center"/>
        <w:rPr>
          <w:rFonts w:ascii="方正小标宋简体" w:eastAsia="方正小标宋简体" w:hAnsi="仿宋" w:cs="仿宋_GB2312"/>
          <w:sz w:val="44"/>
          <w:szCs w:val="44"/>
        </w:rPr>
      </w:pPr>
      <w:r w:rsidRPr="00FF30F4">
        <w:rPr>
          <w:rFonts w:ascii="方正小标宋简体" w:eastAsia="方正小标宋简体" w:hAnsi="仿宋" w:cs="仿宋_GB2312" w:hint="eastAsia"/>
          <w:sz w:val="44"/>
          <w:szCs w:val="44"/>
        </w:rPr>
        <w:t>年会准备工作的通知</w:t>
      </w:r>
    </w:p>
    <w:p w:rsidR="0005181E" w:rsidRPr="00FF30F4" w:rsidRDefault="0005181E" w:rsidP="00550708">
      <w:pPr>
        <w:adjustRightInd w:val="0"/>
        <w:snapToGrid w:val="0"/>
        <w:spacing w:line="580" w:lineRule="exact"/>
        <w:jc w:val="right"/>
        <w:rPr>
          <w:rFonts w:ascii="仿宋_GB2312" w:eastAsia="仿宋_GB2312" w:hAnsi="仿宋" w:cs="仿宋_GB2312"/>
          <w:sz w:val="32"/>
          <w:szCs w:val="32"/>
        </w:rPr>
      </w:pPr>
    </w:p>
    <w:p w:rsidR="0005181E" w:rsidRDefault="0005181E" w:rsidP="00550708">
      <w:pPr>
        <w:adjustRightInd w:val="0"/>
        <w:snapToGrid w:val="0"/>
        <w:spacing w:line="580" w:lineRule="exact"/>
        <w:rPr>
          <w:rFonts w:ascii="仿宋_GB2312" w:eastAsia="仿宋_GB2312" w:hAnsi="仿宋" w:cs="仿宋_GB2312"/>
          <w:sz w:val="32"/>
          <w:szCs w:val="32"/>
        </w:rPr>
      </w:pPr>
      <w:r w:rsidRPr="00FF30F4">
        <w:rPr>
          <w:rFonts w:ascii="仿宋_GB2312" w:eastAsia="仿宋_GB2312" w:hAnsi="仿宋" w:cs="仿宋_GB2312" w:hint="eastAsia"/>
          <w:sz w:val="32"/>
          <w:szCs w:val="32"/>
        </w:rPr>
        <w:t>各</w:t>
      </w:r>
      <w:r>
        <w:rPr>
          <w:rFonts w:ascii="仿宋_GB2312" w:eastAsia="仿宋_GB2312" w:hAnsi="仿宋" w:cs="仿宋_GB2312" w:hint="eastAsia"/>
          <w:sz w:val="32"/>
          <w:szCs w:val="32"/>
        </w:rPr>
        <w:t>设区市教育局，</w:t>
      </w:r>
      <w:r w:rsidRPr="00FF30F4">
        <w:rPr>
          <w:rFonts w:ascii="仿宋_GB2312" w:eastAsia="仿宋_GB2312" w:hAnsi="仿宋" w:cs="仿宋_GB2312" w:hint="eastAsia"/>
          <w:sz w:val="32"/>
          <w:szCs w:val="32"/>
        </w:rPr>
        <w:t>各</w:t>
      </w:r>
      <w:r>
        <w:rPr>
          <w:rFonts w:ascii="仿宋_GB2312" w:eastAsia="仿宋_GB2312" w:hAnsi="仿宋" w:cs="仿宋_GB2312" w:hint="eastAsia"/>
          <w:sz w:val="32"/>
          <w:szCs w:val="32"/>
        </w:rPr>
        <w:t>高等学校</w:t>
      </w:r>
      <w:r w:rsidRPr="00FF30F4">
        <w:rPr>
          <w:rFonts w:ascii="仿宋_GB2312" w:eastAsia="仿宋_GB2312" w:hAnsi="仿宋" w:cs="仿宋_GB2312" w:hint="eastAsia"/>
          <w:sz w:val="32"/>
          <w:szCs w:val="32"/>
        </w:rPr>
        <w:t>：</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现将《</w:t>
      </w:r>
      <w:r w:rsidRPr="00550708">
        <w:rPr>
          <w:rFonts w:ascii="仿宋_GB2312" w:eastAsia="仿宋_GB2312" w:hAnsi="仿宋" w:cs="仿宋_GB2312" w:hint="eastAsia"/>
          <w:sz w:val="32"/>
          <w:szCs w:val="32"/>
        </w:rPr>
        <w:t>教育部高等教育司关于做好第十届全国大学生创新创业年会准备工作的通知</w:t>
      </w:r>
      <w:r>
        <w:rPr>
          <w:rFonts w:ascii="仿宋_GB2312" w:eastAsia="仿宋_GB2312" w:hAnsi="仿宋" w:cs="仿宋_GB2312" w:hint="eastAsia"/>
          <w:sz w:val="32"/>
          <w:szCs w:val="32"/>
        </w:rPr>
        <w:t>》（</w:t>
      </w:r>
      <w:proofErr w:type="gramStart"/>
      <w:r w:rsidRPr="00FF30F4">
        <w:rPr>
          <w:rFonts w:ascii="仿宋_GB2312" w:eastAsia="仿宋_GB2312" w:hAnsi="仿宋" w:cs="仿宋_GB2312" w:hint="eastAsia"/>
          <w:sz w:val="32"/>
          <w:szCs w:val="32"/>
        </w:rPr>
        <w:t>教高司函</w:t>
      </w:r>
      <w:proofErr w:type="gramEnd"/>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2017</w:t>
      </w:r>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15</w:t>
      </w:r>
      <w:r w:rsidRPr="00FF30F4">
        <w:rPr>
          <w:rFonts w:ascii="仿宋_GB2312" w:eastAsia="仿宋_GB2312" w:hAnsi="仿宋" w:cs="仿宋_GB2312" w:hint="eastAsia"/>
          <w:sz w:val="32"/>
          <w:szCs w:val="32"/>
        </w:rPr>
        <w:t>号</w:t>
      </w:r>
      <w:r>
        <w:rPr>
          <w:rFonts w:ascii="仿宋_GB2312" w:eastAsia="仿宋_GB2312" w:hAnsi="仿宋" w:cs="仿宋_GB2312" w:hint="eastAsia"/>
          <w:sz w:val="32"/>
          <w:szCs w:val="32"/>
        </w:rPr>
        <w:t>）转发给你们，请认真按照通知要求做好论文、项目的</w:t>
      </w:r>
      <w:r w:rsidRPr="00FF30F4">
        <w:rPr>
          <w:rFonts w:ascii="仿宋_GB2312" w:eastAsia="仿宋_GB2312" w:hAnsi="仿宋" w:cs="仿宋_GB2312" w:hint="eastAsia"/>
          <w:sz w:val="32"/>
          <w:szCs w:val="32"/>
        </w:rPr>
        <w:t>评选并择优推荐</w:t>
      </w:r>
      <w:r>
        <w:rPr>
          <w:rFonts w:ascii="仿宋_GB2312" w:eastAsia="仿宋_GB2312" w:hAnsi="仿宋" w:cs="仿宋_GB2312" w:hint="eastAsia"/>
          <w:sz w:val="32"/>
          <w:szCs w:val="32"/>
        </w:rPr>
        <w:t>工作。</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每所高校最多可推荐</w:t>
      </w:r>
      <w:r w:rsidRPr="00FF30F4">
        <w:rPr>
          <w:rFonts w:ascii="仿宋_GB2312" w:eastAsia="仿宋_GB2312" w:hAnsi="仿宋" w:cs="仿宋_GB2312" w:hint="eastAsia"/>
          <w:sz w:val="32"/>
          <w:szCs w:val="32"/>
        </w:rPr>
        <w:t>参加“国创计划”中</w:t>
      </w:r>
      <w:r>
        <w:rPr>
          <w:rFonts w:ascii="仿宋_GB2312" w:eastAsia="仿宋_GB2312" w:hAnsi="仿宋" w:cs="仿宋_GB2312" w:hint="eastAsia"/>
          <w:sz w:val="32"/>
          <w:szCs w:val="32"/>
        </w:rPr>
        <w:t>的优秀</w:t>
      </w:r>
      <w:r w:rsidRPr="00FF30F4">
        <w:rPr>
          <w:rFonts w:ascii="仿宋_GB2312" w:eastAsia="仿宋_GB2312" w:hAnsi="仿宋" w:cs="仿宋_GB2312" w:hint="eastAsia"/>
          <w:sz w:val="32"/>
          <w:szCs w:val="32"/>
        </w:rPr>
        <w:t>学术论文、参展项目、创业推介项目</w:t>
      </w:r>
      <w:r>
        <w:rPr>
          <w:rFonts w:ascii="仿宋_GB2312" w:eastAsia="仿宋_GB2312" w:hAnsi="仿宋" w:cs="仿宋_GB2312" w:hint="eastAsia"/>
          <w:sz w:val="32"/>
          <w:szCs w:val="32"/>
        </w:rPr>
        <w:t>各</w:t>
      </w:r>
      <w:r>
        <w:rPr>
          <w:rFonts w:ascii="仿宋_GB2312" w:eastAsia="仿宋_GB2312" w:hAnsi="仿宋" w:cs="仿宋_GB2312"/>
          <w:sz w:val="32"/>
          <w:szCs w:val="32"/>
        </w:rPr>
        <w:t>2</w:t>
      </w:r>
      <w:r>
        <w:rPr>
          <w:rFonts w:ascii="仿宋_GB2312" w:eastAsia="仿宋_GB2312" w:hAnsi="仿宋" w:cs="仿宋_GB2312" w:hint="eastAsia"/>
          <w:sz w:val="32"/>
          <w:szCs w:val="32"/>
        </w:rPr>
        <w:t>个，</w:t>
      </w:r>
      <w:r w:rsidRPr="00D64C52">
        <w:rPr>
          <w:rFonts w:ascii="仿宋_GB2312" w:eastAsia="仿宋_GB2312" w:hAnsi="仿宋" w:cs="仿宋_GB2312" w:hint="eastAsia"/>
          <w:sz w:val="32"/>
          <w:szCs w:val="32"/>
        </w:rPr>
        <w:t>我厅将组织专家评选优秀</w:t>
      </w:r>
      <w:r w:rsidRPr="00FF30F4">
        <w:rPr>
          <w:rFonts w:ascii="仿宋_GB2312" w:eastAsia="仿宋_GB2312" w:hAnsi="仿宋" w:cs="仿宋_GB2312" w:hint="eastAsia"/>
          <w:sz w:val="32"/>
          <w:szCs w:val="32"/>
        </w:rPr>
        <w:t>创新训练项目学生的学术论文</w:t>
      </w:r>
      <w:r>
        <w:rPr>
          <w:rFonts w:ascii="仿宋_GB2312" w:eastAsia="仿宋_GB2312" w:hAnsi="仿宋" w:cs="仿宋_GB2312" w:hint="eastAsia"/>
          <w:sz w:val="32"/>
          <w:szCs w:val="32"/>
        </w:rPr>
        <w:t>、</w:t>
      </w:r>
      <w:r w:rsidRPr="00FF30F4">
        <w:rPr>
          <w:rFonts w:ascii="仿宋_GB2312" w:eastAsia="仿宋_GB2312" w:hAnsi="仿宋" w:cs="仿宋_GB2312" w:hint="eastAsia"/>
          <w:sz w:val="32"/>
          <w:szCs w:val="32"/>
        </w:rPr>
        <w:t>创新训练项目、创业训练项目和创业实践项目</w:t>
      </w:r>
      <w:r>
        <w:rPr>
          <w:rFonts w:ascii="仿宋_GB2312" w:eastAsia="仿宋_GB2312" w:hAnsi="仿宋" w:cs="仿宋_GB2312" w:hint="eastAsia"/>
          <w:sz w:val="32"/>
          <w:szCs w:val="32"/>
        </w:rPr>
        <w:t>参加</w:t>
      </w:r>
      <w:r w:rsidRPr="00FF30F4">
        <w:rPr>
          <w:rFonts w:ascii="仿宋_GB2312" w:eastAsia="仿宋_GB2312" w:hAnsi="仿宋" w:cs="仿宋_GB2312" w:hint="eastAsia"/>
          <w:sz w:val="32"/>
          <w:szCs w:val="32"/>
        </w:rPr>
        <w:t>全国大学生创新创业年会学术论文</w:t>
      </w:r>
      <w:r>
        <w:rPr>
          <w:rFonts w:ascii="仿宋_GB2312" w:eastAsia="仿宋_GB2312" w:hAnsi="仿宋" w:cs="仿宋_GB2312" w:hint="eastAsia"/>
          <w:sz w:val="32"/>
          <w:szCs w:val="32"/>
        </w:rPr>
        <w:t>交流</w:t>
      </w:r>
      <w:r w:rsidRPr="00FF30F4">
        <w:rPr>
          <w:rFonts w:ascii="仿宋_GB2312" w:eastAsia="仿宋_GB2312" w:hAnsi="仿宋" w:cs="仿宋_GB2312" w:hint="eastAsia"/>
          <w:sz w:val="32"/>
          <w:szCs w:val="32"/>
        </w:rPr>
        <w:t>、项目参展和推介</w:t>
      </w:r>
      <w:r>
        <w:rPr>
          <w:rFonts w:ascii="仿宋_GB2312" w:eastAsia="仿宋_GB2312" w:hAnsi="仿宋" w:cs="仿宋_GB2312" w:hint="eastAsia"/>
          <w:sz w:val="32"/>
          <w:szCs w:val="32"/>
        </w:rPr>
        <w:t>会</w:t>
      </w:r>
      <w:r w:rsidRPr="00FF30F4">
        <w:rPr>
          <w:rFonts w:ascii="仿宋_GB2312" w:eastAsia="仿宋_GB2312" w:hAnsi="仿宋" w:cs="仿宋_GB2312" w:hint="eastAsia"/>
          <w:sz w:val="32"/>
          <w:szCs w:val="32"/>
        </w:rPr>
        <w:t>。</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请各高校于</w:t>
      </w:r>
      <w:r>
        <w:rPr>
          <w:rFonts w:ascii="仿宋_GB2312" w:eastAsia="仿宋_GB2312" w:hAnsi="仿宋" w:cs="仿宋_GB2312"/>
          <w:sz w:val="32"/>
          <w:szCs w:val="32"/>
        </w:rPr>
        <w:t>6</w:t>
      </w:r>
      <w:r w:rsidRPr="00D64C52">
        <w:rPr>
          <w:rFonts w:ascii="仿宋_GB2312" w:eastAsia="仿宋_GB2312" w:hAnsi="仿宋" w:cs="仿宋_GB2312" w:hint="eastAsia"/>
          <w:sz w:val="32"/>
          <w:szCs w:val="32"/>
        </w:rPr>
        <w:t>月</w:t>
      </w:r>
      <w:r>
        <w:rPr>
          <w:rFonts w:ascii="仿宋_GB2312" w:eastAsia="仿宋_GB2312" w:hAnsi="仿宋" w:cs="仿宋_GB2312"/>
          <w:sz w:val="32"/>
          <w:szCs w:val="32"/>
        </w:rPr>
        <w:t>30</w:t>
      </w:r>
      <w:r w:rsidRPr="00D64C52">
        <w:rPr>
          <w:rFonts w:ascii="仿宋_GB2312" w:eastAsia="仿宋_GB2312" w:hAnsi="仿宋" w:cs="仿宋_GB2312" w:hint="eastAsia"/>
          <w:sz w:val="32"/>
          <w:szCs w:val="32"/>
        </w:rPr>
        <w:t>日</w:t>
      </w:r>
      <w:r>
        <w:rPr>
          <w:rFonts w:ascii="仿宋_GB2312" w:eastAsia="仿宋_GB2312" w:hAnsi="仿宋" w:cs="仿宋_GB2312" w:hint="eastAsia"/>
          <w:sz w:val="32"/>
          <w:szCs w:val="32"/>
        </w:rPr>
        <w:t>前将</w:t>
      </w:r>
      <w:r w:rsidRPr="00FF30F4">
        <w:rPr>
          <w:rFonts w:ascii="仿宋_GB2312" w:eastAsia="仿宋_GB2312" w:hAnsi="仿宋" w:cs="仿宋_GB2312" w:hint="eastAsia"/>
          <w:sz w:val="32"/>
          <w:szCs w:val="32"/>
        </w:rPr>
        <w:t>项目材料</w:t>
      </w:r>
      <w:r>
        <w:rPr>
          <w:rFonts w:ascii="仿宋_GB2312" w:eastAsia="仿宋_GB2312" w:hAnsi="仿宋" w:cs="仿宋_GB2312" w:hint="eastAsia"/>
          <w:sz w:val="32"/>
          <w:szCs w:val="32"/>
        </w:rPr>
        <w:t>一式五份报送我</w:t>
      </w:r>
      <w:r w:rsidRPr="00FF30F4">
        <w:rPr>
          <w:rFonts w:ascii="仿宋_GB2312" w:eastAsia="仿宋_GB2312" w:hAnsi="仿宋" w:cs="仿宋_GB2312" w:hint="eastAsia"/>
          <w:sz w:val="32"/>
          <w:szCs w:val="32"/>
        </w:rPr>
        <w:t>厅</w:t>
      </w:r>
      <w:r>
        <w:rPr>
          <w:rFonts w:ascii="仿宋_GB2312" w:eastAsia="仿宋_GB2312" w:hAnsi="仿宋" w:cs="仿宋_GB2312" w:hint="eastAsia"/>
          <w:sz w:val="32"/>
          <w:szCs w:val="32"/>
        </w:rPr>
        <w:t>学生工作处。联系人：陈小杰，电话：</w:t>
      </w:r>
      <w:r>
        <w:rPr>
          <w:rFonts w:ascii="仿宋_GB2312" w:eastAsia="仿宋_GB2312" w:hAnsi="仿宋" w:cs="仿宋_GB2312"/>
          <w:sz w:val="32"/>
          <w:szCs w:val="32"/>
        </w:rPr>
        <w:t>0591-87844868</w:t>
      </w:r>
      <w:r>
        <w:rPr>
          <w:rFonts w:ascii="仿宋_GB2312" w:eastAsia="仿宋_GB2312" w:hAnsi="仿宋" w:cs="仿宋_GB2312" w:hint="eastAsia"/>
          <w:sz w:val="32"/>
          <w:szCs w:val="32"/>
        </w:rPr>
        <w:t>（含传真）。</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83490E" w:rsidRPr="00FF30F4" w:rsidRDefault="0083490E" w:rsidP="00860128">
      <w:pPr>
        <w:adjustRightInd w:val="0"/>
        <w:snapToGrid w:val="0"/>
        <w:spacing w:line="580" w:lineRule="exact"/>
        <w:rPr>
          <w:rFonts w:ascii="仿宋_GB2312" w:eastAsia="仿宋_GB2312" w:hAnsi="仿宋" w:cs="仿宋_GB2312"/>
          <w:sz w:val="32"/>
          <w:szCs w:val="32"/>
        </w:rPr>
      </w:pPr>
    </w:p>
    <w:p w:rsidR="0005181E" w:rsidRPr="00FF30F4" w:rsidRDefault="0005181E" w:rsidP="000F353E">
      <w:pPr>
        <w:adjustRightInd w:val="0"/>
        <w:snapToGrid w:val="0"/>
        <w:spacing w:line="580" w:lineRule="exact"/>
        <w:ind w:firstLineChars="200" w:firstLine="640"/>
        <w:jc w:val="right"/>
        <w:rPr>
          <w:rFonts w:ascii="仿宋_GB2312" w:eastAsia="仿宋_GB2312" w:hAnsi="仿宋" w:cs="仿宋_GB2312"/>
          <w:sz w:val="32"/>
          <w:szCs w:val="32"/>
        </w:rPr>
      </w:pPr>
      <w:r w:rsidRPr="00FF30F4">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福建省教育厅办公室</w:t>
      </w:r>
    </w:p>
    <w:p w:rsidR="0005181E" w:rsidRPr="003A49BE" w:rsidRDefault="0005181E" w:rsidP="003A49BE">
      <w:pPr>
        <w:wordWrap w:val="0"/>
        <w:adjustRightInd w:val="0"/>
        <w:snapToGrid w:val="0"/>
        <w:spacing w:line="580" w:lineRule="exact"/>
        <w:ind w:firstLineChars="200" w:firstLine="640"/>
        <w:jc w:val="right"/>
        <w:rPr>
          <w:rFonts w:ascii="仿宋_GB2312" w:eastAsia="仿宋_GB2312" w:hAnsi="仿宋" w:cs="仿宋_GB2312"/>
          <w:sz w:val="32"/>
          <w:szCs w:val="32"/>
        </w:rPr>
      </w:pPr>
      <w:r w:rsidRPr="00FF30F4">
        <w:rPr>
          <w:rFonts w:ascii="仿宋_GB2312" w:eastAsia="仿宋_GB2312" w:hAnsi="仿宋" w:cs="仿宋_GB2312" w:hint="eastAsia"/>
          <w:sz w:val="32"/>
          <w:szCs w:val="32"/>
        </w:rPr>
        <w:t xml:space="preserve">　　</w:t>
      </w:r>
      <w:r w:rsidRPr="00FF30F4">
        <w:rPr>
          <w:rFonts w:ascii="仿宋_GB2312" w:eastAsia="仿宋_GB2312" w:hAnsi="仿宋" w:cs="仿宋_GB2312"/>
          <w:sz w:val="32"/>
          <w:szCs w:val="32"/>
        </w:rPr>
        <w:t>2017</w:t>
      </w:r>
      <w:r w:rsidRPr="00FF30F4">
        <w:rPr>
          <w:rFonts w:ascii="仿宋_GB2312" w:eastAsia="仿宋_GB2312" w:hAnsi="仿宋" w:cs="仿宋_GB2312" w:hint="eastAsia"/>
          <w:sz w:val="32"/>
          <w:szCs w:val="32"/>
        </w:rPr>
        <w:t>年</w:t>
      </w:r>
      <w:r w:rsidRPr="00FF30F4">
        <w:rPr>
          <w:rFonts w:ascii="仿宋_GB2312" w:eastAsia="仿宋_GB2312" w:hAnsi="仿宋" w:cs="仿宋_GB2312"/>
          <w:sz w:val="32"/>
          <w:szCs w:val="32"/>
        </w:rPr>
        <w:t>5</w:t>
      </w:r>
      <w:r w:rsidRPr="00FF30F4">
        <w:rPr>
          <w:rFonts w:ascii="仿宋_GB2312" w:eastAsia="仿宋_GB2312" w:hAnsi="仿宋" w:cs="仿宋_GB2312" w:hint="eastAsia"/>
          <w:sz w:val="32"/>
          <w:szCs w:val="32"/>
        </w:rPr>
        <w:t>月</w:t>
      </w:r>
      <w:r w:rsidR="003A49BE">
        <w:rPr>
          <w:rFonts w:ascii="仿宋_GB2312" w:eastAsia="仿宋_GB2312" w:hAnsi="仿宋" w:cs="仿宋_GB2312" w:hint="eastAsia"/>
          <w:sz w:val="32"/>
          <w:szCs w:val="32"/>
        </w:rPr>
        <w:t>11</w:t>
      </w:r>
      <w:r w:rsidRPr="00FF30F4">
        <w:rPr>
          <w:rFonts w:ascii="仿宋_GB2312" w:eastAsia="仿宋_GB2312" w:hAnsi="仿宋" w:cs="仿宋_GB2312" w:hint="eastAsia"/>
          <w:sz w:val="32"/>
          <w:szCs w:val="32"/>
        </w:rPr>
        <w:t>日</w:t>
      </w:r>
      <w:r>
        <w:rPr>
          <w:rFonts w:ascii="仿宋_GB2312" w:eastAsia="仿宋_GB2312" w:hAnsi="仿宋" w:cs="仿宋_GB2312"/>
          <w:sz w:val="32"/>
          <w:szCs w:val="32"/>
        </w:rPr>
        <w:t xml:space="preserve"> </w:t>
      </w:r>
    </w:p>
    <w:p w:rsidR="0005181E" w:rsidRPr="003A49BE" w:rsidRDefault="0005181E" w:rsidP="00D52898">
      <w:pPr>
        <w:pStyle w:val="a5"/>
        <w:shd w:val="clear" w:color="auto" w:fill="FFFFFF"/>
        <w:adjustRightInd w:val="0"/>
        <w:snapToGrid w:val="0"/>
        <w:spacing w:before="0" w:beforeAutospacing="0" w:after="0" w:afterAutospacing="0" w:line="580" w:lineRule="exact"/>
        <w:jc w:val="both"/>
        <w:rPr>
          <w:rStyle w:val="a6"/>
          <w:rFonts w:ascii="黑体" w:eastAsia="黑体"/>
          <w:b w:val="0"/>
          <w:sz w:val="32"/>
          <w:szCs w:val="32"/>
        </w:rPr>
      </w:pPr>
      <w:r w:rsidRPr="003A49BE">
        <w:rPr>
          <w:rStyle w:val="a6"/>
          <w:rFonts w:ascii="黑体" w:eastAsia="黑体" w:hint="eastAsia"/>
          <w:b w:val="0"/>
          <w:sz w:val="32"/>
          <w:szCs w:val="32"/>
        </w:rPr>
        <w:lastRenderedPageBreak/>
        <w:t>附件</w:t>
      </w:r>
    </w:p>
    <w:p w:rsidR="003A49BE" w:rsidRPr="00233A29" w:rsidRDefault="003A49BE" w:rsidP="00D52898">
      <w:pPr>
        <w:pStyle w:val="a5"/>
        <w:shd w:val="clear" w:color="auto" w:fill="FFFFFF"/>
        <w:adjustRightInd w:val="0"/>
        <w:snapToGrid w:val="0"/>
        <w:spacing w:before="0" w:beforeAutospacing="0" w:after="0" w:afterAutospacing="0" w:line="580" w:lineRule="exact"/>
        <w:jc w:val="both"/>
        <w:rPr>
          <w:rFonts w:ascii="仿宋_GB2312" w:eastAsia="仿宋_GB2312" w:hAnsi="华文中宋"/>
          <w:b/>
          <w:sz w:val="32"/>
          <w:szCs w:val="32"/>
        </w:rPr>
      </w:pPr>
    </w:p>
    <w:p w:rsidR="0005181E" w:rsidRDefault="0005181E" w:rsidP="00FF30F4">
      <w:pPr>
        <w:adjustRightInd w:val="0"/>
        <w:snapToGrid w:val="0"/>
        <w:spacing w:line="580" w:lineRule="exact"/>
        <w:jc w:val="center"/>
        <w:rPr>
          <w:rFonts w:ascii="方正小标宋简体" w:eastAsia="方正小标宋简体" w:hAnsi="仿宋" w:cs="仿宋_GB2312"/>
          <w:sz w:val="44"/>
          <w:szCs w:val="44"/>
        </w:rPr>
      </w:pPr>
      <w:r w:rsidRPr="00FF30F4">
        <w:rPr>
          <w:rFonts w:ascii="方正小标宋简体" w:eastAsia="方正小标宋简体" w:hAnsi="仿宋" w:cs="仿宋_GB2312" w:hint="eastAsia"/>
          <w:sz w:val="44"/>
          <w:szCs w:val="44"/>
        </w:rPr>
        <w:t>教育部高等教育司关于做好第十届全国</w:t>
      </w:r>
    </w:p>
    <w:p w:rsidR="0005181E" w:rsidRPr="00FF30F4" w:rsidRDefault="0005181E" w:rsidP="00FF30F4">
      <w:pPr>
        <w:adjustRightInd w:val="0"/>
        <w:snapToGrid w:val="0"/>
        <w:spacing w:line="580" w:lineRule="exact"/>
        <w:jc w:val="center"/>
        <w:rPr>
          <w:rFonts w:ascii="方正小标宋简体" w:eastAsia="方正小标宋简体" w:hAnsi="仿宋" w:cs="仿宋_GB2312"/>
          <w:sz w:val="44"/>
          <w:szCs w:val="44"/>
        </w:rPr>
      </w:pPr>
      <w:r w:rsidRPr="00FF30F4">
        <w:rPr>
          <w:rFonts w:ascii="方正小标宋简体" w:eastAsia="方正小标宋简体" w:hAnsi="仿宋" w:cs="仿宋_GB2312" w:hint="eastAsia"/>
          <w:sz w:val="44"/>
          <w:szCs w:val="44"/>
        </w:rPr>
        <w:t>大学生创新创业年会准备工作的通知</w:t>
      </w:r>
    </w:p>
    <w:p w:rsidR="0005181E" w:rsidRDefault="0005181E" w:rsidP="00FF30F4">
      <w:pPr>
        <w:adjustRightInd w:val="0"/>
        <w:snapToGrid w:val="0"/>
        <w:spacing w:line="580" w:lineRule="exact"/>
        <w:jc w:val="right"/>
        <w:rPr>
          <w:rFonts w:ascii="仿宋_GB2312" w:eastAsia="仿宋_GB2312" w:hAnsi="仿宋" w:cs="仿宋_GB2312"/>
          <w:sz w:val="32"/>
          <w:szCs w:val="32"/>
        </w:rPr>
      </w:pPr>
    </w:p>
    <w:p w:rsidR="0005181E" w:rsidRDefault="0005181E" w:rsidP="00FF30F4">
      <w:pPr>
        <w:adjustRightInd w:val="0"/>
        <w:snapToGrid w:val="0"/>
        <w:spacing w:line="580" w:lineRule="exact"/>
        <w:jc w:val="right"/>
        <w:rPr>
          <w:rFonts w:ascii="仿宋_GB2312" w:eastAsia="仿宋_GB2312" w:hAnsi="仿宋" w:cs="仿宋_GB2312"/>
          <w:sz w:val="32"/>
          <w:szCs w:val="32"/>
        </w:rPr>
      </w:pPr>
      <w:proofErr w:type="gramStart"/>
      <w:r w:rsidRPr="00FF30F4">
        <w:rPr>
          <w:rFonts w:ascii="仿宋_GB2312" w:eastAsia="仿宋_GB2312" w:hAnsi="仿宋" w:cs="仿宋_GB2312" w:hint="eastAsia"/>
          <w:sz w:val="32"/>
          <w:szCs w:val="32"/>
        </w:rPr>
        <w:t>教高司函</w:t>
      </w:r>
      <w:proofErr w:type="gramEnd"/>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2017</w:t>
      </w:r>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15</w:t>
      </w:r>
      <w:r w:rsidRPr="00FF30F4">
        <w:rPr>
          <w:rFonts w:ascii="仿宋_GB2312" w:eastAsia="仿宋_GB2312" w:hAnsi="仿宋" w:cs="仿宋_GB2312" w:hint="eastAsia"/>
          <w:sz w:val="32"/>
          <w:szCs w:val="32"/>
        </w:rPr>
        <w:t>号</w:t>
      </w:r>
    </w:p>
    <w:p w:rsidR="0005181E" w:rsidRPr="00FF30F4" w:rsidRDefault="0005181E" w:rsidP="00FF30F4">
      <w:pPr>
        <w:adjustRightInd w:val="0"/>
        <w:snapToGrid w:val="0"/>
        <w:spacing w:line="580" w:lineRule="exact"/>
        <w:jc w:val="right"/>
        <w:rPr>
          <w:rFonts w:ascii="仿宋_GB2312" w:eastAsia="仿宋_GB2312" w:hAnsi="仿宋" w:cs="仿宋_GB2312"/>
          <w:sz w:val="32"/>
          <w:szCs w:val="32"/>
        </w:rPr>
      </w:pPr>
    </w:p>
    <w:p w:rsidR="0005181E" w:rsidRDefault="0005181E" w:rsidP="00FF30F4">
      <w:pPr>
        <w:adjustRightInd w:val="0"/>
        <w:snapToGrid w:val="0"/>
        <w:spacing w:line="580" w:lineRule="exact"/>
        <w:rPr>
          <w:rFonts w:ascii="仿宋_GB2312" w:eastAsia="仿宋_GB2312" w:hAnsi="仿宋" w:cs="仿宋_GB2312"/>
          <w:sz w:val="32"/>
          <w:szCs w:val="32"/>
        </w:rPr>
      </w:pPr>
      <w:r w:rsidRPr="00FF30F4">
        <w:rPr>
          <w:rFonts w:ascii="仿宋_GB2312" w:eastAsia="仿宋_GB2312" w:hAnsi="仿宋" w:cs="仿宋_GB2312" w:hint="eastAsia"/>
          <w:sz w:val="32"/>
          <w:szCs w:val="32"/>
        </w:rPr>
        <w:t>各省、自治区、直辖市教育厅（教委），新疆生产建设兵团教育局，部属各高等学校：</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为贯彻落实《国务院办公厅关于深化高等学校创新创业教育改革的实施意见》（国办发〔</w:t>
      </w:r>
      <w:r w:rsidRPr="00FF30F4">
        <w:rPr>
          <w:rFonts w:ascii="仿宋_GB2312" w:eastAsia="仿宋_GB2312" w:hAnsi="仿宋" w:cs="仿宋_GB2312"/>
          <w:sz w:val="32"/>
          <w:szCs w:val="32"/>
        </w:rPr>
        <w:t>2015</w:t>
      </w:r>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36</w:t>
      </w:r>
      <w:r w:rsidRPr="00FF30F4">
        <w:rPr>
          <w:rFonts w:ascii="仿宋_GB2312" w:eastAsia="仿宋_GB2312" w:hAnsi="仿宋" w:cs="仿宋_GB2312" w:hint="eastAsia"/>
          <w:sz w:val="32"/>
          <w:szCs w:val="32"/>
        </w:rPr>
        <w:t>号）精神，提升高校学生的创新创业能力，深入实施国家级大学生创新创业训练计划（以下简称“国创计划”），促进计划参与学生的学术交流和成果推介，经研究，拟于</w:t>
      </w:r>
      <w:r w:rsidRPr="00FF30F4">
        <w:rPr>
          <w:rFonts w:ascii="仿宋_GB2312" w:eastAsia="仿宋_GB2312" w:hAnsi="仿宋" w:cs="仿宋_GB2312"/>
          <w:sz w:val="32"/>
          <w:szCs w:val="32"/>
        </w:rPr>
        <w:t>2017</w:t>
      </w:r>
      <w:r w:rsidRPr="00FF30F4">
        <w:rPr>
          <w:rFonts w:ascii="仿宋_GB2312" w:eastAsia="仿宋_GB2312" w:hAnsi="仿宋" w:cs="仿宋_GB2312" w:hint="eastAsia"/>
          <w:sz w:val="32"/>
          <w:szCs w:val="32"/>
        </w:rPr>
        <w:t>年</w:t>
      </w:r>
      <w:r w:rsidRPr="00FF30F4">
        <w:rPr>
          <w:rFonts w:ascii="仿宋_GB2312" w:eastAsia="仿宋_GB2312" w:hAnsi="仿宋" w:cs="仿宋_GB2312"/>
          <w:sz w:val="32"/>
          <w:szCs w:val="32"/>
        </w:rPr>
        <w:t>10</w:t>
      </w:r>
      <w:r w:rsidRPr="00FF30F4">
        <w:rPr>
          <w:rFonts w:ascii="仿宋_GB2312" w:eastAsia="仿宋_GB2312" w:hAnsi="仿宋" w:cs="仿宋_GB2312" w:hint="eastAsia"/>
          <w:sz w:val="32"/>
          <w:szCs w:val="32"/>
        </w:rPr>
        <w:t>月中旬举办第十届全国大学生创新创业年会。为顺利开展年会准备工作，现将有关事项通知如下：</w:t>
      </w:r>
    </w:p>
    <w:p w:rsidR="0005181E" w:rsidRPr="00F05BDB" w:rsidRDefault="0005181E" w:rsidP="000F353E">
      <w:pPr>
        <w:adjustRightInd w:val="0"/>
        <w:snapToGrid w:val="0"/>
        <w:spacing w:line="580" w:lineRule="exact"/>
        <w:ind w:firstLineChars="200" w:firstLine="640"/>
        <w:rPr>
          <w:rFonts w:ascii="黑体" w:eastAsia="黑体" w:hAnsi="仿宋" w:cs="仿宋_GB2312"/>
          <w:sz w:val="32"/>
          <w:szCs w:val="32"/>
        </w:rPr>
      </w:pPr>
      <w:r w:rsidRPr="00F05BDB">
        <w:rPr>
          <w:rFonts w:ascii="黑体" w:eastAsia="黑体" w:hAnsi="仿宋" w:cs="仿宋_GB2312" w:hint="eastAsia"/>
          <w:bCs/>
          <w:sz w:val="32"/>
          <w:szCs w:val="32"/>
        </w:rPr>
        <w:t>一、年会主要内容</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大学生创新学术年会：遴选参加“国创计划”中创新训练项目学生的学术论文（约</w:t>
      </w:r>
      <w:r w:rsidRPr="00FF30F4">
        <w:rPr>
          <w:rFonts w:ascii="仿宋_GB2312" w:eastAsia="仿宋_GB2312" w:hAnsi="仿宋" w:cs="仿宋_GB2312"/>
          <w:sz w:val="32"/>
          <w:szCs w:val="32"/>
        </w:rPr>
        <w:t>200</w:t>
      </w:r>
      <w:r w:rsidRPr="00FF30F4">
        <w:rPr>
          <w:rFonts w:ascii="仿宋_GB2312" w:eastAsia="仿宋_GB2312" w:hAnsi="仿宋" w:cs="仿宋_GB2312" w:hint="eastAsia"/>
          <w:sz w:val="32"/>
          <w:szCs w:val="32"/>
        </w:rPr>
        <w:t>篇），以学术报告的形式进行学术交流。</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2.</w:t>
      </w:r>
      <w:r w:rsidRPr="00FF30F4">
        <w:rPr>
          <w:rFonts w:ascii="仿宋_GB2312" w:eastAsia="仿宋_GB2312" w:hAnsi="仿宋" w:cs="仿宋_GB2312" w:hint="eastAsia"/>
          <w:sz w:val="32"/>
          <w:szCs w:val="32"/>
        </w:rPr>
        <w:t>大学生创新创业项目展示：遴选“国创计划”中创新训练项目、创业训练项目和创业实践项目（约</w:t>
      </w:r>
      <w:r w:rsidRPr="00FF30F4">
        <w:rPr>
          <w:rFonts w:ascii="仿宋_GB2312" w:eastAsia="仿宋_GB2312" w:hAnsi="仿宋" w:cs="仿宋_GB2312"/>
          <w:sz w:val="32"/>
          <w:szCs w:val="32"/>
        </w:rPr>
        <w:t>200</w:t>
      </w:r>
      <w:r w:rsidRPr="00FF30F4">
        <w:rPr>
          <w:rFonts w:ascii="仿宋_GB2312" w:eastAsia="仿宋_GB2312" w:hAnsi="仿宋" w:cs="仿宋_GB2312" w:hint="eastAsia"/>
          <w:sz w:val="32"/>
          <w:szCs w:val="32"/>
        </w:rPr>
        <w:t>项），以展板和实物作品演示的形式进行项目交流。</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3.</w:t>
      </w:r>
      <w:r w:rsidRPr="00FF30F4">
        <w:rPr>
          <w:rFonts w:ascii="仿宋_GB2312" w:eastAsia="仿宋_GB2312" w:hAnsi="仿宋" w:cs="仿宋_GB2312" w:hint="eastAsia"/>
          <w:sz w:val="32"/>
          <w:szCs w:val="32"/>
        </w:rPr>
        <w:t>大学生创业项目推介会：遴选“国创计划”中创业实</w:t>
      </w:r>
      <w:r w:rsidRPr="00FF30F4">
        <w:rPr>
          <w:rFonts w:ascii="仿宋_GB2312" w:eastAsia="仿宋_GB2312" w:hAnsi="仿宋" w:cs="仿宋_GB2312" w:hint="eastAsia"/>
          <w:sz w:val="32"/>
          <w:szCs w:val="32"/>
        </w:rPr>
        <w:lastRenderedPageBreak/>
        <w:t>践项目和创业训练项目（约</w:t>
      </w:r>
      <w:r w:rsidRPr="00FF30F4">
        <w:rPr>
          <w:rFonts w:ascii="仿宋_GB2312" w:eastAsia="仿宋_GB2312" w:hAnsi="仿宋" w:cs="仿宋_GB2312"/>
          <w:sz w:val="32"/>
          <w:szCs w:val="32"/>
        </w:rPr>
        <w:t>50</w:t>
      </w:r>
      <w:r w:rsidRPr="00FF30F4">
        <w:rPr>
          <w:rFonts w:ascii="仿宋_GB2312" w:eastAsia="仿宋_GB2312" w:hAnsi="仿宋" w:cs="仿宋_GB2312" w:hint="eastAsia"/>
          <w:sz w:val="32"/>
          <w:szCs w:val="32"/>
        </w:rPr>
        <w:t>项），进行项目推介、宣传和交流。</w:t>
      </w:r>
    </w:p>
    <w:p w:rsidR="0005181E" w:rsidRPr="00F05BDB" w:rsidRDefault="0005181E" w:rsidP="000F353E">
      <w:pPr>
        <w:adjustRightInd w:val="0"/>
        <w:snapToGrid w:val="0"/>
        <w:spacing w:line="580" w:lineRule="exact"/>
        <w:ind w:firstLineChars="200" w:firstLine="640"/>
        <w:rPr>
          <w:rFonts w:ascii="黑体" w:eastAsia="黑体" w:hAnsi="仿宋" w:cs="仿宋_GB2312"/>
          <w:bCs/>
          <w:sz w:val="32"/>
          <w:szCs w:val="32"/>
        </w:rPr>
      </w:pPr>
      <w:r w:rsidRPr="00F05BDB">
        <w:rPr>
          <w:rFonts w:ascii="黑体" w:eastAsia="黑体" w:hAnsi="仿宋" w:cs="仿宋_GB2312" w:hint="eastAsia"/>
          <w:bCs/>
          <w:sz w:val="32"/>
          <w:szCs w:val="32"/>
        </w:rPr>
        <w:t>二、年会时间和地点</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年会由国家级大学生创新创业训练计划专家工作组主办、大连海事大学承办。</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时间初定为</w:t>
      </w:r>
      <w:r w:rsidRPr="00FF30F4">
        <w:rPr>
          <w:rFonts w:ascii="仿宋_GB2312" w:eastAsia="仿宋_GB2312" w:hAnsi="仿宋" w:cs="仿宋_GB2312"/>
          <w:sz w:val="32"/>
          <w:szCs w:val="32"/>
        </w:rPr>
        <w:t>2017</w:t>
      </w:r>
      <w:r w:rsidRPr="00FF30F4">
        <w:rPr>
          <w:rFonts w:ascii="仿宋_GB2312" w:eastAsia="仿宋_GB2312" w:hAnsi="仿宋" w:cs="仿宋_GB2312" w:hint="eastAsia"/>
          <w:sz w:val="32"/>
          <w:szCs w:val="32"/>
        </w:rPr>
        <w:t>年</w:t>
      </w:r>
      <w:r w:rsidRPr="00FF30F4">
        <w:rPr>
          <w:rFonts w:ascii="仿宋_GB2312" w:eastAsia="仿宋_GB2312" w:hAnsi="仿宋" w:cs="仿宋_GB2312"/>
          <w:sz w:val="32"/>
          <w:szCs w:val="32"/>
        </w:rPr>
        <w:t>10</w:t>
      </w:r>
      <w:r w:rsidRPr="00FF30F4">
        <w:rPr>
          <w:rFonts w:ascii="仿宋_GB2312" w:eastAsia="仿宋_GB2312" w:hAnsi="仿宋" w:cs="仿宋_GB2312" w:hint="eastAsia"/>
          <w:sz w:val="32"/>
          <w:szCs w:val="32"/>
        </w:rPr>
        <w:t>月中旬，具体日期另行通知。</w:t>
      </w:r>
    </w:p>
    <w:p w:rsidR="0005181E" w:rsidRPr="00F05BDB" w:rsidRDefault="0005181E" w:rsidP="000F353E">
      <w:pPr>
        <w:adjustRightInd w:val="0"/>
        <w:snapToGrid w:val="0"/>
        <w:spacing w:line="580" w:lineRule="exact"/>
        <w:ind w:firstLineChars="200" w:firstLine="640"/>
        <w:rPr>
          <w:rFonts w:ascii="黑体" w:eastAsia="黑体" w:hAnsi="仿宋" w:cs="仿宋_GB2312"/>
          <w:bCs/>
          <w:sz w:val="32"/>
          <w:szCs w:val="32"/>
        </w:rPr>
      </w:pPr>
      <w:r w:rsidRPr="00F05BDB">
        <w:rPr>
          <w:rFonts w:ascii="黑体" w:eastAsia="黑体" w:hAnsi="仿宋" w:cs="仿宋_GB2312" w:hint="eastAsia"/>
          <w:bCs/>
          <w:sz w:val="32"/>
          <w:szCs w:val="32"/>
        </w:rPr>
        <w:t>三、参会人员</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入选第十届全国大学生创新创业年会的学术论文、参展项目及创业推介项目的学生代表（每篇论文、每项参展项目或创业推介项目限</w:t>
      </w: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人参会）。有学生项目入选的高校，每校可选派</w:t>
      </w: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名教师代表带队参会。</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2.</w:t>
      </w:r>
      <w:r w:rsidRPr="00FF30F4">
        <w:rPr>
          <w:rFonts w:ascii="仿宋_GB2312" w:eastAsia="仿宋_GB2312" w:hAnsi="仿宋" w:cs="仿宋_GB2312" w:hint="eastAsia"/>
          <w:sz w:val="32"/>
          <w:szCs w:val="32"/>
        </w:rPr>
        <w:t>各省（区、市）教育厅（教委）、新疆生产建设兵团教育局高教</w:t>
      </w:r>
      <w:proofErr w:type="gramStart"/>
      <w:r w:rsidRPr="00FF30F4">
        <w:rPr>
          <w:rFonts w:ascii="仿宋_GB2312" w:eastAsia="仿宋_GB2312" w:hAnsi="仿宋" w:cs="仿宋_GB2312" w:hint="eastAsia"/>
          <w:sz w:val="32"/>
          <w:szCs w:val="32"/>
        </w:rPr>
        <w:t>处创新</w:t>
      </w:r>
      <w:proofErr w:type="gramEnd"/>
      <w:r w:rsidRPr="00FF30F4">
        <w:rPr>
          <w:rFonts w:ascii="仿宋_GB2312" w:eastAsia="仿宋_GB2312" w:hAnsi="仿宋" w:cs="仿宋_GB2312" w:hint="eastAsia"/>
          <w:sz w:val="32"/>
          <w:szCs w:val="32"/>
        </w:rPr>
        <w:t>创业训练计划负责人</w:t>
      </w: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人。</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3.</w:t>
      </w:r>
      <w:r w:rsidRPr="00FF30F4">
        <w:rPr>
          <w:rFonts w:ascii="仿宋_GB2312" w:eastAsia="仿宋_GB2312" w:hAnsi="仿宋" w:cs="仿宋_GB2312" w:hint="eastAsia"/>
          <w:sz w:val="32"/>
          <w:szCs w:val="32"/>
        </w:rPr>
        <w:t>“国创计划”专家工作组成员、“国创计划”协作组成员、特邀企业专家和创</w:t>
      </w:r>
      <w:proofErr w:type="gramStart"/>
      <w:r w:rsidRPr="00FF30F4">
        <w:rPr>
          <w:rFonts w:ascii="仿宋_GB2312" w:eastAsia="仿宋_GB2312" w:hAnsi="仿宋" w:cs="仿宋_GB2312" w:hint="eastAsia"/>
          <w:sz w:val="32"/>
          <w:szCs w:val="32"/>
        </w:rPr>
        <w:t>投机构</w:t>
      </w:r>
      <w:proofErr w:type="gramEnd"/>
      <w:r w:rsidRPr="00FF30F4">
        <w:rPr>
          <w:rFonts w:ascii="仿宋_GB2312" w:eastAsia="仿宋_GB2312" w:hAnsi="仿宋" w:cs="仿宋_GB2312" w:hint="eastAsia"/>
          <w:sz w:val="32"/>
          <w:szCs w:val="32"/>
        </w:rPr>
        <w:t>代表。</w:t>
      </w:r>
    </w:p>
    <w:p w:rsidR="0005181E" w:rsidRPr="00F05BDB" w:rsidRDefault="0005181E" w:rsidP="000F353E">
      <w:pPr>
        <w:adjustRightInd w:val="0"/>
        <w:snapToGrid w:val="0"/>
        <w:spacing w:line="580" w:lineRule="exact"/>
        <w:ind w:firstLineChars="200" w:firstLine="640"/>
        <w:rPr>
          <w:rFonts w:ascii="黑体" w:eastAsia="黑体" w:hAnsi="仿宋" w:cs="仿宋_GB2312"/>
          <w:bCs/>
          <w:sz w:val="32"/>
          <w:szCs w:val="32"/>
        </w:rPr>
      </w:pPr>
      <w:r w:rsidRPr="00F05BDB">
        <w:rPr>
          <w:rFonts w:ascii="黑体" w:eastAsia="黑体" w:hAnsi="仿宋" w:cs="仿宋_GB2312" w:hint="eastAsia"/>
          <w:bCs/>
          <w:sz w:val="32"/>
          <w:szCs w:val="32"/>
        </w:rPr>
        <w:t>四、年会项目报送</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中央部委所属高校（</w:t>
      </w:r>
      <w:proofErr w:type="gramStart"/>
      <w:r w:rsidRPr="00FF30F4">
        <w:rPr>
          <w:rFonts w:ascii="仿宋_GB2312" w:eastAsia="仿宋_GB2312" w:hAnsi="仿宋" w:cs="仿宋_GB2312" w:hint="eastAsia"/>
          <w:sz w:val="32"/>
          <w:szCs w:val="32"/>
        </w:rPr>
        <w:t>含部队</w:t>
      </w:r>
      <w:proofErr w:type="gramEnd"/>
      <w:r w:rsidRPr="00FF30F4">
        <w:rPr>
          <w:rFonts w:ascii="仿宋_GB2312" w:eastAsia="仿宋_GB2312" w:hAnsi="仿宋" w:cs="仿宋_GB2312" w:hint="eastAsia"/>
          <w:sz w:val="32"/>
          <w:szCs w:val="32"/>
        </w:rPr>
        <w:t>院校和新疆生产建设兵团所属院校）每校推荐的学术论文不超过</w:t>
      </w:r>
      <w:r w:rsidRPr="00FF30F4">
        <w:rPr>
          <w:rFonts w:ascii="仿宋_GB2312" w:eastAsia="仿宋_GB2312" w:hAnsi="仿宋" w:cs="仿宋_GB2312"/>
          <w:sz w:val="32"/>
          <w:szCs w:val="32"/>
        </w:rPr>
        <w:t>3</w:t>
      </w:r>
      <w:r w:rsidRPr="00FF30F4">
        <w:rPr>
          <w:rFonts w:ascii="仿宋_GB2312" w:eastAsia="仿宋_GB2312" w:hAnsi="仿宋" w:cs="仿宋_GB2312" w:hint="eastAsia"/>
          <w:sz w:val="32"/>
          <w:szCs w:val="32"/>
        </w:rPr>
        <w:t>篇，参展项目不超过</w:t>
      </w:r>
      <w:r w:rsidRPr="00FF30F4">
        <w:rPr>
          <w:rFonts w:ascii="仿宋_GB2312" w:eastAsia="仿宋_GB2312" w:hAnsi="仿宋" w:cs="仿宋_GB2312"/>
          <w:sz w:val="32"/>
          <w:szCs w:val="32"/>
        </w:rPr>
        <w:t>3</w:t>
      </w:r>
      <w:r w:rsidRPr="00FF30F4">
        <w:rPr>
          <w:rFonts w:ascii="仿宋_GB2312" w:eastAsia="仿宋_GB2312" w:hAnsi="仿宋" w:cs="仿宋_GB2312" w:hint="eastAsia"/>
          <w:sz w:val="32"/>
          <w:szCs w:val="32"/>
        </w:rPr>
        <w:t>项，创业推介项目不超过</w:t>
      </w: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项。由“国创计划”专家工作组成员对中央部委所属高校推荐的作品进行形式审查、网络评审和会议评审，遴选确定参会项目。</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2.</w:t>
      </w:r>
      <w:r w:rsidRPr="00FF30F4">
        <w:rPr>
          <w:rFonts w:ascii="仿宋_GB2312" w:eastAsia="仿宋_GB2312" w:hAnsi="仿宋" w:cs="仿宋_GB2312" w:hint="eastAsia"/>
          <w:sz w:val="32"/>
          <w:szCs w:val="32"/>
        </w:rPr>
        <w:t>地方所属高校的参会项目由地方教育行政部门负责评选并择优推荐（推荐参会项目配额见附件</w:t>
      </w: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），学术论文、参展项目、创业推介项目占地方所属高校参会项目总数的比</w:t>
      </w:r>
      <w:r w:rsidRPr="00FF30F4">
        <w:rPr>
          <w:rFonts w:ascii="仿宋_GB2312" w:eastAsia="仿宋_GB2312" w:hAnsi="仿宋" w:cs="仿宋_GB2312" w:hint="eastAsia"/>
          <w:sz w:val="32"/>
          <w:szCs w:val="32"/>
        </w:rPr>
        <w:lastRenderedPageBreak/>
        <w:t>例原则上分别为</w:t>
      </w:r>
      <w:r w:rsidRPr="00FF30F4">
        <w:rPr>
          <w:rFonts w:ascii="仿宋_GB2312" w:eastAsia="仿宋_GB2312" w:hAnsi="仿宋" w:cs="仿宋_GB2312"/>
          <w:sz w:val="32"/>
          <w:szCs w:val="32"/>
        </w:rPr>
        <w:t>45%</w:t>
      </w:r>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45%</w:t>
      </w:r>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10%</w:t>
      </w:r>
      <w:r w:rsidRPr="00FF30F4">
        <w:rPr>
          <w:rFonts w:ascii="仿宋_GB2312" w:eastAsia="仿宋_GB2312" w:hAnsi="仿宋" w:cs="仿宋_GB2312" w:hint="eastAsia"/>
          <w:sz w:val="32"/>
          <w:szCs w:val="32"/>
        </w:rPr>
        <w:t>，各省（区、市）可结合实际情况对三类项目的比例进行微调。</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3.</w:t>
      </w:r>
      <w:r w:rsidRPr="00FF30F4">
        <w:rPr>
          <w:rFonts w:ascii="仿宋_GB2312" w:eastAsia="仿宋_GB2312" w:hAnsi="仿宋" w:cs="仿宋_GB2312" w:hint="eastAsia"/>
          <w:sz w:val="32"/>
          <w:szCs w:val="32"/>
        </w:rPr>
        <w:t>请各中央部委所属高校和地方教育行政部门在网上填报年会推荐项目材料（网址：</w:t>
      </w:r>
      <w:r w:rsidRPr="00FF30F4">
        <w:rPr>
          <w:rFonts w:ascii="仿宋_GB2312" w:eastAsia="仿宋_GB2312" w:hAnsi="仿宋" w:cs="仿宋_GB2312"/>
          <w:sz w:val="32"/>
          <w:szCs w:val="32"/>
        </w:rPr>
        <w:t>http://gjcxcy.bjtu.edu.cn/</w:t>
      </w:r>
      <w:r w:rsidRPr="00FF30F4">
        <w:rPr>
          <w:rFonts w:ascii="仿宋_GB2312" w:eastAsia="仿宋_GB2312" w:hAnsi="仿宋" w:cs="仿宋_GB2312" w:hint="eastAsia"/>
          <w:sz w:val="32"/>
          <w:szCs w:val="32"/>
        </w:rPr>
        <w:t>），项目填报指南和《全国大学生创新创业年会学术论文、参展项目和创业推介项目准备及遴选要求》可在网页的通知公告栏查看下载。各中央部委所属高校填报截止日期为</w:t>
      </w:r>
      <w:smartTag w:uri="urn:schemas-microsoft-com:office:smarttags" w:element="chsdate">
        <w:smartTagPr>
          <w:attr w:name="IsROCDate" w:val="False"/>
          <w:attr w:name="IsLunarDate" w:val="False"/>
          <w:attr w:name="Day" w:val="10"/>
          <w:attr w:name="Month" w:val="5"/>
          <w:attr w:name="Year" w:val="2017"/>
        </w:smartTagPr>
        <w:r w:rsidRPr="00FF30F4">
          <w:rPr>
            <w:rFonts w:ascii="仿宋_GB2312" w:eastAsia="仿宋_GB2312" w:hAnsi="仿宋" w:cs="仿宋_GB2312"/>
            <w:sz w:val="32"/>
            <w:szCs w:val="32"/>
          </w:rPr>
          <w:t>6</w:t>
        </w:r>
        <w:r w:rsidRPr="00FF30F4">
          <w:rPr>
            <w:rFonts w:ascii="仿宋_GB2312" w:eastAsia="仿宋_GB2312" w:hAnsi="仿宋" w:cs="仿宋_GB2312" w:hint="eastAsia"/>
            <w:sz w:val="32"/>
            <w:szCs w:val="32"/>
          </w:rPr>
          <w:t>月</w:t>
        </w:r>
        <w:r w:rsidRPr="00FF30F4">
          <w:rPr>
            <w:rFonts w:ascii="仿宋_GB2312" w:eastAsia="仿宋_GB2312" w:hAnsi="仿宋" w:cs="仿宋_GB2312"/>
            <w:sz w:val="32"/>
            <w:szCs w:val="32"/>
          </w:rPr>
          <w:t>15</w:t>
        </w:r>
        <w:r w:rsidRPr="00FF30F4">
          <w:rPr>
            <w:rFonts w:ascii="仿宋_GB2312" w:eastAsia="仿宋_GB2312" w:hAnsi="仿宋" w:cs="仿宋_GB2312" w:hint="eastAsia"/>
            <w:sz w:val="32"/>
            <w:szCs w:val="32"/>
          </w:rPr>
          <w:t>日</w:t>
        </w:r>
      </w:smartTag>
      <w:r w:rsidRPr="00FF30F4">
        <w:rPr>
          <w:rFonts w:ascii="仿宋_GB2312" w:eastAsia="仿宋_GB2312" w:hAnsi="仿宋" w:cs="仿宋_GB2312" w:hint="eastAsia"/>
          <w:sz w:val="32"/>
          <w:szCs w:val="32"/>
        </w:rPr>
        <w:t>，各省（区、市）教育厅（教委）填报截止日期为</w:t>
      </w:r>
      <w:smartTag w:uri="urn:schemas-microsoft-com:office:smarttags" w:element="chsdate">
        <w:smartTagPr>
          <w:attr w:name="IsROCDate" w:val="False"/>
          <w:attr w:name="IsLunarDate" w:val="False"/>
          <w:attr w:name="Day" w:val="10"/>
          <w:attr w:name="Month" w:val="5"/>
          <w:attr w:name="Year" w:val="2017"/>
        </w:smartTagPr>
        <w:r w:rsidRPr="00E61C33">
          <w:rPr>
            <w:rFonts w:ascii="仿宋_GB2312" w:eastAsia="仿宋_GB2312" w:hAnsi="仿宋" w:cs="仿宋_GB2312"/>
            <w:b/>
            <w:sz w:val="32"/>
            <w:szCs w:val="32"/>
          </w:rPr>
          <w:t>7</w:t>
        </w:r>
        <w:r w:rsidRPr="00E61C33">
          <w:rPr>
            <w:rFonts w:ascii="仿宋_GB2312" w:eastAsia="仿宋_GB2312" w:hAnsi="仿宋" w:cs="仿宋_GB2312" w:hint="eastAsia"/>
            <w:b/>
            <w:sz w:val="32"/>
            <w:szCs w:val="32"/>
          </w:rPr>
          <w:t>月</w:t>
        </w:r>
        <w:r w:rsidRPr="00E61C33">
          <w:rPr>
            <w:rFonts w:ascii="仿宋_GB2312" w:eastAsia="仿宋_GB2312" w:hAnsi="仿宋" w:cs="仿宋_GB2312"/>
            <w:b/>
            <w:sz w:val="32"/>
            <w:szCs w:val="32"/>
          </w:rPr>
          <w:t>15</w:t>
        </w:r>
        <w:r w:rsidRPr="00E61C33">
          <w:rPr>
            <w:rFonts w:ascii="仿宋_GB2312" w:eastAsia="仿宋_GB2312" w:hAnsi="仿宋" w:cs="仿宋_GB2312" w:hint="eastAsia"/>
            <w:b/>
            <w:sz w:val="32"/>
            <w:szCs w:val="32"/>
          </w:rPr>
          <w:t>日</w:t>
        </w:r>
      </w:smartTag>
      <w:r w:rsidRPr="00FF30F4">
        <w:rPr>
          <w:rFonts w:ascii="仿宋_GB2312" w:eastAsia="仿宋_GB2312" w:hAnsi="仿宋" w:cs="仿宋_GB2312" w:hint="eastAsia"/>
          <w:sz w:val="32"/>
          <w:szCs w:val="32"/>
        </w:rPr>
        <w:t>。</w:t>
      </w:r>
    </w:p>
    <w:p w:rsidR="0005181E" w:rsidRPr="00F05BDB" w:rsidRDefault="0005181E" w:rsidP="000F353E">
      <w:pPr>
        <w:adjustRightInd w:val="0"/>
        <w:snapToGrid w:val="0"/>
        <w:spacing w:line="580" w:lineRule="exact"/>
        <w:ind w:firstLineChars="200" w:firstLine="640"/>
        <w:rPr>
          <w:rFonts w:ascii="黑体" w:eastAsia="黑体" w:hAnsi="仿宋" w:cs="仿宋_GB2312"/>
          <w:bCs/>
          <w:sz w:val="32"/>
          <w:szCs w:val="32"/>
        </w:rPr>
      </w:pPr>
      <w:r w:rsidRPr="00F05BDB">
        <w:rPr>
          <w:rFonts w:ascii="黑体" w:eastAsia="黑体" w:hAnsi="仿宋" w:cs="仿宋_GB2312" w:hint="eastAsia"/>
          <w:bCs/>
          <w:sz w:val="32"/>
          <w:szCs w:val="32"/>
        </w:rPr>
        <w:t>五、其他事项</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年会将推选</w:t>
      </w:r>
      <w:r w:rsidRPr="00FF30F4">
        <w:rPr>
          <w:rFonts w:ascii="仿宋_GB2312" w:eastAsia="仿宋_GB2312" w:hAnsi="仿宋" w:cs="仿宋_GB2312"/>
          <w:sz w:val="32"/>
          <w:szCs w:val="32"/>
        </w:rPr>
        <w:t>10</w:t>
      </w:r>
      <w:r w:rsidRPr="00FF30F4">
        <w:rPr>
          <w:rFonts w:ascii="仿宋_GB2312" w:eastAsia="仿宋_GB2312" w:hAnsi="仿宋" w:cs="仿宋_GB2312" w:hint="eastAsia"/>
          <w:sz w:val="32"/>
          <w:szCs w:val="32"/>
        </w:rPr>
        <w:t>项优秀创业推介项目和优秀参展项目直接晋级下一年度中国“互联网</w:t>
      </w:r>
      <w:r w:rsidRPr="00FF30F4">
        <w:rPr>
          <w:rFonts w:ascii="仿宋_GB2312" w:eastAsia="仿宋_GB2312" w:hAnsi="仿宋" w:cs="仿宋_GB2312"/>
          <w:sz w:val="32"/>
          <w:szCs w:val="32"/>
        </w:rPr>
        <w:t>+</w:t>
      </w:r>
      <w:r w:rsidRPr="00FF30F4">
        <w:rPr>
          <w:rFonts w:ascii="仿宋_GB2312" w:eastAsia="仿宋_GB2312" w:hAnsi="仿宋" w:cs="仿宋_GB2312" w:hint="eastAsia"/>
          <w:sz w:val="32"/>
          <w:szCs w:val="32"/>
        </w:rPr>
        <w:t>”大学生创新创业大赛总决赛。</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2.</w:t>
      </w:r>
      <w:r w:rsidRPr="00FF30F4">
        <w:rPr>
          <w:rFonts w:ascii="仿宋_GB2312" w:eastAsia="仿宋_GB2312" w:hAnsi="仿宋" w:cs="仿宋_GB2312" w:hint="eastAsia"/>
          <w:sz w:val="32"/>
          <w:szCs w:val="32"/>
        </w:rPr>
        <w:t>已在往届年会上交流过的项目不再推荐参加本届年会。</w:t>
      </w:r>
    </w:p>
    <w:p w:rsidR="0005181E" w:rsidRPr="00F05BDB" w:rsidRDefault="0005181E" w:rsidP="000F353E">
      <w:pPr>
        <w:adjustRightInd w:val="0"/>
        <w:snapToGrid w:val="0"/>
        <w:spacing w:line="580" w:lineRule="exact"/>
        <w:ind w:firstLineChars="200" w:firstLine="640"/>
        <w:rPr>
          <w:rFonts w:ascii="黑体" w:eastAsia="黑体" w:hAnsi="仿宋" w:cs="仿宋_GB2312"/>
          <w:bCs/>
          <w:sz w:val="32"/>
          <w:szCs w:val="32"/>
        </w:rPr>
      </w:pPr>
      <w:r w:rsidRPr="00F05BDB">
        <w:rPr>
          <w:rFonts w:ascii="黑体" w:eastAsia="黑体" w:hAnsi="仿宋" w:cs="仿宋_GB2312" w:hint="eastAsia"/>
          <w:bCs/>
          <w:sz w:val="32"/>
          <w:szCs w:val="32"/>
        </w:rPr>
        <w:t>六、年会联系方式</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1.</w:t>
      </w:r>
      <w:r w:rsidRPr="00FF30F4">
        <w:rPr>
          <w:rFonts w:ascii="仿宋_GB2312" w:eastAsia="仿宋_GB2312" w:hAnsi="仿宋" w:cs="仿宋_GB2312" w:hint="eastAsia"/>
          <w:sz w:val="32"/>
          <w:szCs w:val="32"/>
        </w:rPr>
        <w:t>请各中央部委所属高校和省（区、市）教育厅（教委）确定年会联系人员，并将相关信息（见附件</w:t>
      </w:r>
      <w:r w:rsidRPr="00FF30F4">
        <w:rPr>
          <w:rFonts w:ascii="仿宋_GB2312" w:eastAsia="仿宋_GB2312" w:hAnsi="仿宋" w:cs="仿宋_GB2312"/>
          <w:sz w:val="32"/>
          <w:szCs w:val="32"/>
        </w:rPr>
        <w:t>2</w:t>
      </w:r>
      <w:r w:rsidRPr="00FF30F4">
        <w:rPr>
          <w:rFonts w:ascii="仿宋_GB2312" w:eastAsia="仿宋_GB2312" w:hAnsi="仿宋" w:cs="仿宋_GB2312" w:hint="eastAsia"/>
          <w:sz w:val="32"/>
          <w:szCs w:val="32"/>
        </w:rPr>
        <w:t>）于</w:t>
      </w:r>
      <w:smartTag w:uri="urn:schemas-microsoft-com:office:smarttags" w:element="chsdate">
        <w:smartTagPr>
          <w:attr w:name="IsROCDate" w:val="False"/>
          <w:attr w:name="IsLunarDate" w:val="False"/>
          <w:attr w:name="Day" w:val="10"/>
          <w:attr w:name="Month" w:val="5"/>
          <w:attr w:name="Year" w:val="2017"/>
        </w:smartTagPr>
        <w:r w:rsidRPr="00FF30F4">
          <w:rPr>
            <w:rFonts w:ascii="仿宋_GB2312" w:eastAsia="仿宋_GB2312" w:hAnsi="仿宋" w:cs="仿宋_GB2312"/>
            <w:sz w:val="32"/>
            <w:szCs w:val="32"/>
          </w:rPr>
          <w:t>5</w:t>
        </w:r>
        <w:r w:rsidRPr="00FF30F4">
          <w:rPr>
            <w:rFonts w:ascii="仿宋_GB2312" w:eastAsia="仿宋_GB2312" w:hAnsi="仿宋" w:cs="仿宋_GB2312" w:hint="eastAsia"/>
            <w:sz w:val="32"/>
            <w:szCs w:val="32"/>
          </w:rPr>
          <w:t>月</w:t>
        </w:r>
        <w:r w:rsidRPr="00FF30F4">
          <w:rPr>
            <w:rFonts w:ascii="仿宋_GB2312" w:eastAsia="仿宋_GB2312" w:hAnsi="仿宋" w:cs="仿宋_GB2312"/>
            <w:sz w:val="32"/>
            <w:szCs w:val="32"/>
          </w:rPr>
          <w:t>10</w:t>
        </w:r>
        <w:r w:rsidRPr="00FF30F4">
          <w:rPr>
            <w:rFonts w:ascii="仿宋_GB2312" w:eastAsia="仿宋_GB2312" w:hAnsi="仿宋" w:cs="仿宋_GB2312" w:hint="eastAsia"/>
            <w:sz w:val="32"/>
            <w:szCs w:val="32"/>
          </w:rPr>
          <w:t>日</w:t>
        </w:r>
      </w:smartTag>
      <w:r w:rsidRPr="00FF30F4">
        <w:rPr>
          <w:rFonts w:ascii="仿宋_GB2312" w:eastAsia="仿宋_GB2312" w:hAnsi="仿宋" w:cs="仿宋_GB2312" w:hint="eastAsia"/>
          <w:sz w:val="32"/>
          <w:szCs w:val="32"/>
        </w:rPr>
        <w:t>前发送至</w:t>
      </w:r>
      <w:r w:rsidRPr="00FF30F4">
        <w:rPr>
          <w:rFonts w:ascii="仿宋_GB2312" w:eastAsia="仿宋_GB2312" w:hAnsi="仿宋" w:cs="仿宋_GB2312"/>
          <w:sz w:val="32"/>
          <w:szCs w:val="32"/>
        </w:rPr>
        <w:t>zhanghong@dlmu.edu.cn</w:t>
      </w:r>
      <w:r w:rsidRPr="00FF30F4">
        <w:rPr>
          <w:rFonts w:ascii="仿宋_GB2312" w:eastAsia="仿宋_GB2312" w:hAnsi="仿宋" w:cs="仿宋_GB2312" w:hint="eastAsia"/>
          <w:sz w:val="32"/>
          <w:szCs w:val="32"/>
        </w:rPr>
        <w:t>。</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2.</w:t>
      </w:r>
      <w:r w:rsidRPr="00FF30F4">
        <w:rPr>
          <w:rFonts w:ascii="仿宋_GB2312" w:eastAsia="仿宋_GB2312" w:hAnsi="仿宋" w:cs="仿宋_GB2312" w:hint="eastAsia"/>
          <w:sz w:val="32"/>
          <w:szCs w:val="32"/>
        </w:rPr>
        <w:t>年会承办单位大连海事大学联系人：</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张弘，电话：</w:t>
      </w:r>
      <w:r w:rsidRPr="00FF30F4">
        <w:rPr>
          <w:rFonts w:ascii="仿宋_GB2312" w:eastAsia="仿宋_GB2312" w:hAnsi="仿宋" w:cs="仿宋_GB2312"/>
          <w:sz w:val="32"/>
          <w:szCs w:val="32"/>
        </w:rPr>
        <w:t>0411-84723603</w:t>
      </w:r>
      <w:r w:rsidRPr="00FF30F4">
        <w:rPr>
          <w:rFonts w:ascii="仿宋_GB2312" w:eastAsia="仿宋_GB2312" w:hAnsi="仿宋" w:cs="仿宋_GB2312" w:hint="eastAsia"/>
          <w:sz w:val="32"/>
          <w:szCs w:val="32"/>
        </w:rPr>
        <w:t>，</w:t>
      </w:r>
      <w:r w:rsidRPr="00FF30F4">
        <w:rPr>
          <w:rFonts w:ascii="仿宋_GB2312" w:eastAsia="仿宋_GB2312" w:hAnsi="仿宋" w:cs="仿宋_GB2312"/>
          <w:sz w:val="32"/>
          <w:szCs w:val="32"/>
        </w:rPr>
        <w:t>13940913838</w:t>
      </w:r>
      <w:r w:rsidRPr="00FF30F4">
        <w:rPr>
          <w:rFonts w:ascii="仿宋_GB2312" w:eastAsia="仿宋_GB2312" w:hAnsi="仿宋" w:cs="仿宋_GB2312" w:hint="eastAsia"/>
          <w:sz w:val="32"/>
          <w:szCs w:val="32"/>
        </w:rPr>
        <w:t>；</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陈伟，电话：</w:t>
      </w:r>
      <w:r w:rsidRPr="00FF30F4">
        <w:rPr>
          <w:rFonts w:ascii="仿宋_GB2312" w:eastAsia="仿宋_GB2312" w:hAnsi="仿宋" w:cs="仿宋_GB2312"/>
          <w:sz w:val="32"/>
          <w:szCs w:val="32"/>
        </w:rPr>
        <w:t>18641163960</w:t>
      </w:r>
      <w:r w:rsidRPr="00FF30F4">
        <w:rPr>
          <w:rFonts w:ascii="仿宋_GB2312" w:eastAsia="仿宋_GB2312" w:hAnsi="仿宋" w:cs="仿宋_GB2312" w:hint="eastAsia"/>
          <w:sz w:val="32"/>
          <w:szCs w:val="32"/>
        </w:rPr>
        <w:t>；传真：</w:t>
      </w:r>
      <w:r w:rsidRPr="00FF30F4">
        <w:rPr>
          <w:rFonts w:ascii="仿宋_GB2312" w:eastAsia="仿宋_GB2312" w:hAnsi="仿宋" w:cs="仿宋_GB2312"/>
          <w:sz w:val="32"/>
          <w:szCs w:val="32"/>
        </w:rPr>
        <w:t>0411-84723603</w:t>
      </w:r>
      <w:r w:rsidRPr="00FF30F4">
        <w:rPr>
          <w:rFonts w:ascii="仿宋_GB2312" w:eastAsia="仿宋_GB2312" w:hAnsi="仿宋" w:cs="仿宋_GB2312" w:hint="eastAsia"/>
          <w:sz w:val="32"/>
          <w:szCs w:val="32"/>
        </w:rPr>
        <w:t>，</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邮箱：</w:t>
      </w:r>
      <w:r w:rsidRPr="00FF30F4">
        <w:rPr>
          <w:rFonts w:ascii="仿宋_GB2312" w:eastAsia="仿宋_GB2312" w:hAnsi="仿宋" w:cs="仿宋_GB2312"/>
          <w:sz w:val="32"/>
          <w:szCs w:val="32"/>
        </w:rPr>
        <w:t>zhanghong@dlmu.edu.cn</w:t>
      </w:r>
      <w:r w:rsidRPr="00FF30F4">
        <w:rPr>
          <w:rFonts w:ascii="仿宋_GB2312" w:eastAsia="仿宋_GB2312" w:hAnsi="仿宋" w:cs="仿宋_GB2312" w:hint="eastAsia"/>
          <w:sz w:val="32"/>
          <w:szCs w:val="32"/>
        </w:rPr>
        <w:t>。</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3.</w:t>
      </w:r>
      <w:r w:rsidRPr="00FF30F4">
        <w:rPr>
          <w:rFonts w:ascii="仿宋_GB2312" w:eastAsia="仿宋_GB2312" w:hAnsi="仿宋" w:cs="仿宋_GB2312" w:hint="eastAsia"/>
          <w:sz w:val="32"/>
          <w:szCs w:val="32"/>
        </w:rPr>
        <w:t>高等教育司理工处联系人：郝杰，侯永峰；</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lastRenderedPageBreak/>
        <w:t>电话：</w:t>
      </w:r>
      <w:r w:rsidRPr="00FF30F4">
        <w:rPr>
          <w:rFonts w:ascii="仿宋_GB2312" w:eastAsia="仿宋_GB2312" w:hAnsi="仿宋" w:cs="仿宋_GB2312"/>
          <w:sz w:val="32"/>
          <w:szCs w:val="32"/>
        </w:rPr>
        <w:t>010-66096262</w:t>
      </w:r>
      <w:r w:rsidRPr="00FF30F4">
        <w:rPr>
          <w:rFonts w:ascii="仿宋_GB2312" w:eastAsia="仿宋_GB2312" w:hAnsi="仿宋" w:cs="仿宋_GB2312" w:hint="eastAsia"/>
          <w:sz w:val="32"/>
          <w:szCs w:val="32"/>
        </w:rPr>
        <w:t>；传真：</w:t>
      </w:r>
      <w:r w:rsidRPr="00FF30F4">
        <w:rPr>
          <w:rFonts w:ascii="仿宋_GB2312" w:eastAsia="仿宋_GB2312" w:hAnsi="仿宋" w:cs="仿宋_GB2312"/>
          <w:sz w:val="32"/>
          <w:szCs w:val="32"/>
        </w:rPr>
        <w:t>010-66020758</w:t>
      </w:r>
      <w:r w:rsidRPr="00FF30F4">
        <w:rPr>
          <w:rFonts w:ascii="仿宋_GB2312" w:eastAsia="仿宋_GB2312" w:hAnsi="仿宋" w:cs="仿宋_GB2312" w:hint="eastAsia"/>
          <w:sz w:val="32"/>
          <w:szCs w:val="32"/>
        </w:rPr>
        <w:t>；</w:t>
      </w: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邮箱：</w:t>
      </w:r>
      <w:hyperlink r:id="rId6" w:history="1">
        <w:r w:rsidRPr="00012670">
          <w:rPr>
            <w:rStyle w:val="a7"/>
            <w:rFonts w:ascii="仿宋_GB2312" w:eastAsia="仿宋_GB2312" w:hAnsi="仿宋" w:cs="仿宋_GB2312"/>
            <w:color w:val="auto"/>
            <w:sz w:val="32"/>
            <w:szCs w:val="32"/>
          </w:rPr>
          <w:t>haojie@moe.edu.cn</w:t>
        </w:r>
      </w:hyperlink>
      <w:r w:rsidR="00012670">
        <w:rPr>
          <w:rFonts w:ascii="仿宋_GB2312" w:eastAsia="仿宋_GB2312" w:hAnsi="仿宋" w:cs="仿宋_GB2312" w:hint="eastAsia"/>
          <w:sz w:val="32"/>
          <w:szCs w:val="32"/>
        </w:rPr>
        <w:t>。</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hint="eastAsia"/>
          <w:sz w:val="32"/>
          <w:szCs w:val="32"/>
        </w:rPr>
        <w:t>附件：</w:t>
      </w: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1.</w:t>
      </w:r>
      <w:hyperlink r:id="rId7" w:tgtFrame="_blank" w:history="1">
        <w:r w:rsidRPr="00FF30F4">
          <w:rPr>
            <w:rFonts w:ascii="仿宋_GB2312" w:eastAsia="仿宋_GB2312" w:hAnsi="仿宋" w:cs="仿宋_GB2312" w:hint="eastAsia"/>
            <w:sz w:val="32"/>
            <w:szCs w:val="32"/>
          </w:rPr>
          <w:t>地方所属高校推荐参会项目配额表</w:t>
        </w:r>
      </w:hyperlink>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r w:rsidRPr="00FF30F4">
        <w:rPr>
          <w:rFonts w:ascii="仿宋_GB2312" w:eastAsia="仿宋_GB2312" w:hAnsi="仿宋" w:cs="仿宋_GB2312"/>
          <w:sz w:val="32"/>
          <w:szCs w:val="32"/>
        </w:rPr>
        <w:t>2.</w:t>
      </w:r>
      <w:hyperlink r:id="rId8" w:tgtFrame="_blank" w:history="1">
        <w:r w:rsidRPr="00FF30F4">
          <w:rPr>
            <w:rFonts w:ascii="仿宋_GB2312" w:eastAsia="仿宋_GB2312" w:hAnsi="仿宋" w:cs="仿宋_GB2312" w:hint="eastAsia"/>
            <w:sz w:val="32"/>
            <w:szCs w:val="32"/>
          </w:rPr>
          <w:t>第十届全国大学生创新创业年会联系人员信息表</w:t>
        </w:r>
      </w:hyperlink>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Pr="00FF30F4"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Pr="00FF30F4" w:rsidRDefault="0005181E" w:rsidP="000F353E">
      <w:pPr>
        <w:adjustRightInd w:val="0"/>
        <w:snapToGrid w:val="0"/>
        <w:spacing w:line="580" w:lineRule="exact"/>
        <w:ind w:firstLineChars="200" w:firstLine="640"/>
        <w:jc w:val="right"/>
        <w:rPr>
          <w:rFonts w:ascii="仿宋_GB2312" w:eastAsia="仿宋_GB2312" w:hAnsi="仿宋" w:cs="仿宋_GB2312"/>
          <w:sz w:val="32"/>
          <w:szCs w:val="32"/>
        </w:rPr>
      </w:pPr>
      <w:r w:rsidRPr="00FF30F4">
        <w:rPr>
          <w:rFonts w:ascii="仿宋_GB2312" w:eastAsia="仿宋_GB2312" w:hAnsi="仿宋" w:cs="仿宋_GB2312" w:hint="eastAsia"/>
          <w:sz w:val="32"/>
          <w:szCs w:val="32"/>
        </w:rPr>
        <w:t xml:space="preserve">　　教育部高等教育司</w:t>
      </w:r>
    </w:p>
    <w:p w:rsidR="0005181E" w:rsidRPr="00FF30F4" w:rsidRDefault="0005181E" w:rsidP="000F353E">
      <w:pPr>
        <w:adjustRightInd w:val="0"/>
        <w:snapToGrid w:val="0"/>
        <w:spacing w:line="580" w:lineRule="exact"/>
        <w:ind w:firstLineChars="200" w:firstLine="640"/>
        <w:jc w:val="right"/>
        <w:rPr>
          <w:rFonts w:ascii="仿宋_GB2312" w:eastAsia="仿宋_GB2312" w:hAnsi="仿宋" w:cs="仿宋_GB2312"/>
          <w:sz w:val="32"/>
          <w:szCs w:val="32"/>
        </w:rPr>
      </w:pPr>
      <w:r w:rsidRPr="00FF30F4">
        <w:rPr>
          <w:rFonts w:ascii="仿宋_GB2312" w:eastAsia="仿宋_GB2312" w:hAnsi="仿宋" w:cs="仿宋_GB2312" w:hint="eastAsia"/>
          <w:sz w:val="32"/>
          <w:szCs w:val="32"/>
        </w:rPr>
        <w:t xml:space="preserve">　　</w:t>
      </w:r>
      <w:r w:rsidRPr="00FF30F4">
        <w:rPr>
          <w:rFonts w:ascii="仿宋_GB2312" w:eastAsia="仿宋_GB2312" w:hAnsi="仿宋" w:cs="仿宋_GB2312"/>
          <w:sz w:val="32"/>
          <w:szCs w:val="32"/>
        </w:rPr>
        <w:t>2017</w:t>
      </w:r>
      <w:r w:rsidRPr="00FF30F4">
        <w:rPr>
          <w:rFonts w:ascii="仿宋_GB2312" w:eastAsia="仿宋_GB2312" w:hAnsi="仿宋" w:cs="仿宋_GB2312" w:hint="eastAsia"/>
          <w:sz w:val="32"/>
          <w:szCs w:val="32"/>
        </w:rPr>
        <w:t>年</w:t>
      </w:r>
      <w:r w:rsidRPr="00FF30F4">
        <w:rPr>
          <w:rFonts w:ascii="仿宋_GB2312" w:eastAsia="仿宋_GB2312" w:hAnsi="仿宋" w:cs="仿宋_GB2312"/>
          <w:sz w:val="32"/>
          <w:szCs w:val="32"/>
        </w:rPr>
        <w:t>5</w:t>
      </w:r>
      <w:r w:rsidRPr="00FF30F4">
        <w:rPr>
          <w:rFonts w:ascii="仿宋_GB2312" w:eastAsia="仿宋_GB2312" w:hAnsi="仿宋" w:cs="仿宋_GB2312" w:hint="eastAsia"/>
          <w:sz w:val="32"/>
          <w:szCs w:val="32"/>
        </w:rPr>
        <w:t>月</w:t>
      </w:r>
      <w:r w:rsidRPr="00FF30F4">
        <w:rPr>
          <w:rFonts w:ascii="仿宋_GB2312" w:eastAsia="仿宋_GB2312" w:hAnsi="仿宋" w:cs="仿宋_GB2312"/>
          <w:sz w:val="32"/>
          <w:szCs w:val="32"/>
        </w:rPr>
        <w:t>2</w:t>
      </w:r>
      <w:r w:rsidRPr="00FF30F4">
        <w:rPr>
          <w:rFonts w:ascii="仿宋_GB2312" w:eastAsia="仿宋_GB2312" w:hAnsi="仿宋" w:cs="仿宋_GB2312" w:hint="eastAsia"/>
          <w:sz w:val="32"/>
          <w:szCs w:val="32"/>
        </w:rPr>
        <w:t>日</w:t>
      </w:r>
    </w:p>
    <w:p w:rsidR="0005181E" w:rsidRPr="00F05BDB" w:rsidRDefault="0005181E" w:rsidP="00EB51A3">
      <w:pPr>
        <w:widowControl/>
        <w:adjustRightInd w:val="0"/>
        <w:snapToGrid w:val="0"/>
        <w:spacing w:line="580" w:lineRule="exact"/>
        <w:jc w:val="left"/>
        <w:rPr>
          <w:rFonts w:ascii="仿宋_GB2312" w:eastAsia="仿宋_GB2312" w:hAnsi="宋体"/>
          <w:sz w:val="28"/>
          <w:szCs w:val="28"/>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Default="0005181E" w:rsidP="000F353E">
      <w:pPr>
        <w:adjustRightInd w:val="0"/>
        <w:snapToGrid w:val="0"/>
        <w:spacing w:line="580" w:lineRule="exact"/>
        <w:ind w:firstLineChars="200" w:firstLine="640"/>
        <w:rPr>
          <w:rFonts w:ascii="仿宋_GB2312" w:eastAsia="仿宋_GB2312" w:hAnsi="仿宋" w:cs="仿宋_GB2312"/>
          <w:sz w:val="32"/>
          <w:szCs w:val="32"/>
        </w:rPr>
      </w:pPr>
    </w:p>
    <w:p w:rsidR="0005181E" w:rsidRPr="00F05BDB" w:rsidRDefault="0005181E" w:rsidP="00F05BDB">
      <w:pPr>
        <w:widowControl/>
        <w:snapToGrid w:val="0"/>
        <w:spacing w:line="500" w:lineRule="exact"/>
        <w:jc w:val="left"/>
        <w:rPr>
          <w:rFonts w:ascii="黑体" w:eastAsia="黑体" w:hAnsi="宋体"/>
          <w:sz w:val="32"/>
          <w:szCs w:val="32"/>
        </w:rPr>
      </w:pPr>
      <w:r w:rsidRPr="00F05BDB">
        <w:rPr>
          <w:rFonts w:ascii="黑体" w:eastAsia="黑体" w:hAnsi="宋体" w:hint="eastAsia"/>
          <w:sz w:val="32"/>
          <w:szCs w:val="32"/>
        </w:rPr>
        <w:lastRenderedPageBreak/>
        <w:t>附件</w:t>
      </w:r>
      <w:r w:rsidRPr="00F05BDB">
        <w:rPr>
          <w:rFonts w:ascii="黑体" w:eastAsia="黑体" w:hAnsi="宋体"/>
          <w:sz w:val="32"/>
          <w:szCs w:val="32"/>
        </w:rPr>
        <w:t>1</w:t>
      </w:r>
      <w:r w:rsidR="00BC626F">
        <w:rPr>
          <w:rFonts w:ascii="黑体" w:eastAsia="黑体" w:hAnsi="宋体" w:hint="eastAsia"/>
          <w:sz w:val="32"/>
          <w:szCs w:val="32"/>
        </w:rPr>
        <w:t>：</w:t>
      </w:r>
    </w:p>
    <w:p w:rsidR="00F4648A" w:rsidRDefault="00F4648A" w:rsidP="00F05BDB">
      <w:pPr>
        <w:snapToGrid w:val="0"/>
        <w:spacing w:after="105" w:line="500" w:lineRule="exact"/>
        <w:jc w:val="center"/>
        <w:rPr>
          <w:rFonts w:ascii="方正小标宋简体" w:eastAsia="方正小标宋简体" w:hAnsi="宋体"/>
          <w:bCs/>
          <w:sz w:val="44"/>
          <w:szCs w:val="44"/>
        </w:rPr>
      </w:pPr>
    </w:p>
    <w:p w:rsidR="0005181E" w:rsidRDefault="0005181E" w:rsidP="00F05BDB">
      <w:pPr>
        <w:snapToGrid w:val="0"/>
        <w:spacing w:after="105" w:line="500" w:lineRule="exact"/>
        <w:jc w:val="center"/>
        <w:rPr>
          <w:rFonts w:ascii="仿宋_GB2312" w:eastAsia="仿宋_GB2312" w:hAnsi="仿宋" w:cs="仿宋_GB2312"/>
          <w:sz w:val="32"/>
          <w:szCs w:val="32"/>
        </w:rPr>
      </w:pPr>
      <w:r w:rsidRPr="00F05BDB">
        <w:rPr>
          <w:rFonts w:ascii="方正小标宋简体" w:eastAsia="方正小标宋简体" w:hAnsi="宋体" w:hint="eastAsia"/>
          <w:bCs/>
          <w:sz w:val="44"/>
          <w:szCs w:val="44"/>
        </w:rPr>
        <w:t>地方所属高校推荐参会项目配额表</w:t>
      </w:r>
    </w:p>
    <w:tbl>
      <w:tblPr>
        <w:tblpPr w:leftFromText="180" w:rightFromText="180" w:vertAnchor="text" w:horzAnchor="margin" w:tblpY="310"/>
        <w:tblW w:w="5246" w:type="pct"/>
        <w:tblLayout w:type="fixed"/>
        <w:tblLook w:val="00A0"/>
      </w:tblPr>
      <w:tblGrid>
        <w:gridCol w:w="864"/>
        <w:gridCol w:w="2070"/>
        <w:gridCol w:w="1127"/>
        <w:gridCol w:w="1127"/>
        <w:gridCol w:w="2633"/>
        <w:gridCol w:w="1127"/>
      </w:tblGrid>
      <w:tr w:rsidR="0005181E" w:rsidRPr="00F05BDB" w:rsidTr="00EB51A3">
        <w:trPr>
          <w:trHeight w:val="190"/>
          <w:tblHeader/>
        </w:trPr>
        <w:tc>
          <w:tcPr>
            <w:tcW w:w="482" w:type="pct"/>
            <w:tcBorders>
              <w:top w:val="single" w:sz="4" w:space="0" w:color="auto"/>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黑体" w:cs="宋体"/>
                <w:b/>
                <w:color w:val="000000"/>
                <w:kern w:val="0"/>
                <w:sz w:val="28"/>
                <w:szCs w:val="28"/>
              </w:rPr>
            </w:pPr>
            <w:r w:rsidRPr="00F05BDB">
              <w:rPr>
                <w:rFonts w:ascii="仿宋_GB2312" w:eastAsia="仿宋_GB2312" w:hAnsi="黑体" w:cs="宋体" w:hint="eastAsia"/>
                <w:b/>
                <w:color w:val="000000"/>
                <w:kern w:val="0"/>
                <w:sz w:val="28"/>
                <w:szCs w:val="28"/>
              </w:rPr>
              <w:t>序号</w:t>
            </w:r>
          </w:p>
        </w:tc>
        <w:tc>
          <w:tcPr>
            <w:tcW w:w="1156" w:type="pct"/>
            <w:tcBorders>
              <w:top w:val="single" w:sz="4" w:space="0" w:color="auto"/>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黑体" w:cs="宋体"/>
                <w:b/>
                <w:color w:val="000000"/>
                <w:kern w:val="0"/>
                <w:sz w:val="28"/>
                <w:szCs w:val="28"/>
              </w:rPr>
            </w:pPr>
            <w:r w:rsidRPr="00F05BDB">
              <w:rPr>
                <w:rFonts w:ascii="仿宋_GB2312" w:eastAsia="仿宋_GB2312" w:hAnsi="黑体" w:cs="宋体" w:hint="eastAsia"/>
                <w:b/>
                <w:color w:val="000000"/>
                <w:kern w:val="0"/>
                <w:sz w:val="28"/>
                <w:szCs w:val="28"/>
              </w:rPr>
              <w:t>省（区、市）</w:t>
            </w:r>
          </w:p>
        </w:tc>
        <w:tc>
          <w:tcPr>
            <w:tcW w:w="630" w:type="pct"/>
            <w:tcBorders>
              <w:top w:val="single" w:sz="4" w:space="0" w:color="auto"/>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b/>
                <w:color w:val="000000"/>
                <w:kern w:val="0"/>
                <w:sz w:val="28"/>
                <w:szCs w:val="28"/>
              </w:rPr>
            </w:pPr>
            <w:r w:rsidRPr="00F05BDB">
              <w:rPr>
                <w:rFonts w:ascii="仿宋_GB2312" w:eastAsia="仿宋_GB2312" w:hAnsi="宋体" w:cs="宋体" w:hint="eastAsia"/>
                <w:b/>
                <w:color w:val="000000"/>
                <w:kern w:val="0"/>
                <w:sz w:val="28"/>
                <w:szCs w:val="28"/>
              </w:rPr>
              <w:t>推荐项目总数</w:t>
            </w:r>
          </w:p>
        </w:tc>
        <w:tc>
          <w:tcPr>
            <w:tcW w:w="630" w:type="pct"/>
            <w:tcBorders>
              <w:top w:val="single" w:sz="4" w:space="0" w:color="auto"/>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黑体" w:cs="宋体"/>
                <w:b/>
                <w:color w:val="000000"/>
                <w:kern w:val="0"/>
                <w:sz w:val="28"/>
                <w:szCs w:val="28"/>
              </w:rPr>
            </w:pPr>
            <w:r w:rsidRPr="00F05BDB">
              <w:rPr>
                <w:rFonts w:ascii="仿宋_GB2312" w:eastAsia="仿宋_GB2312" w:hAnsi="黑体" w:cs="宋体" w:hint="eastAsia"/>
                <w:b/>
                <w:color w:val="000000"/>
                <w:kern w:val="0"/>
                <w:sz w:val="28"/>
                <w:szCs w:val="28"/>
              </w:rPr>
              <w:t>序号</w:t>
            </w:r>
          </w:p>
        </w:tc>
        <w:tc>
          <w:tcPr>
            <w:tcW w:w="1471" w:type="pct"/>
            <w:tcBorders>
              <w:top w:val="single" w:sz="4" w:space="0" w:color="auto"/>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黑体" w:cs="宋体"/>
                <w:b/>
                <w:color w:val="000000"/>
                <w:kern w:val="0"/>
                <w:sz w:val="28"/>
                <w:szCs w:val="28"/>
              </w:rPr>
            </w:pPr>
            <w:r w:rsidRPr="00F05BDB">
              <w:rPr>
                <w:rFonts w:ascii="仿宋_GB2312" w:eastAsia="仿宋_GB2312" w:hAnsi="黑体" w:cs="宋体" w:hint="eastAsia"/>
                <w:b/>
                <w:color w:val="000000"/>
                <w:kern w:val="0"/>
                <w:sz w:val="28"/>
                <w:szCs w:val="28"/>
              </w:rPr>
              <w:t>省（区、市）</w:t>
            </w:r>
          </w:p>
        </w:tc>
        <w:tc>
          <w:tcPr>
            <w:tcW w:w="630" w:type="pct"/>
            <w:tcBorders>
              <w:top w:val="single" w:sz="4" w:space="0" w:color="auto"/>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b/>
                <w:color w:val="000000"/>
                <w:kern w:val="0"/>
                <w:sz w:val="28"/>
                <w:szCs w:val="28"/>
              </w:rPr>
            </w:pPr>
            <w:r w:rsidRPr="00F05BDB">
              <w:rPr>
                <w:rFonts w:ascii="仿宋_GB2312" w:eastAsia="仿宋_GB2312" w:hAnsi="宋体" w:cs="宋体" w:hint="eastAsia"/>
                <w:b/>
                <w:color w:val="000000"/>
                <w:kern w:val="0"/>
                <w:sz w:val="28"/>
                <w:szCs w:val="28"/>
              </w:rPr>
              <w:t>推荐项目总数</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北京市</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9</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17</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湖北省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9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天津市</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6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18</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湖南省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8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3</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河北省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6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19</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广东省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11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4</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山西省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5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20</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广西壮族自治区</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9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5</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内蒙古自治区</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4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21</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海南省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4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6</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辽宁省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9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22</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重庆市</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6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7</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吉林省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8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23</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四川省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10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8</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黑龙江省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6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24</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贵州省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4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9</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上海市</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7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25</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云南省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6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10</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江苏省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12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26</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西藏自治区</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3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11</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浙江省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8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27</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陕西省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10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12</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安徽省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11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28</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甘肃省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5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13</w:t>
            </w:r>
          </w:p>
        </w:tc>
        <w:tc>
          <w:tcPr>
            <w:tcW w:w="1156" w:type="pct"/>
            <w:tcBorders>
              <w:top w:val="nil"/>
              <w:left w:val="nil"/>
              <w:bottom w:val="single" w:sz="4" w:space="0" w:color="auto"/>
              <w:right w:val="single" w:sz="4" w:space="0" w:color="auto"/>
            </w:tcBorders>
            <w:noWrap/>
          </w:tcPr>
          <w:p w:rsidR="0005181E" w:rsidRPr="00EB51A3" w:rsidRDefault="0005181E" w:rsidP="00F05BDB">
            <w:pPr>
              <w:widowControl/>
              <w:snapToGrid w:val="0"/>
              <w:spacing w:line="500" w:lineRule="exact"/>
              <w:jc w:val="center"/>
              <w:rPr>
                <w:rFonts w:ascii="仿宋_GB2312" w:eastAsia="仿宋_GB2312" w:hAnsi="宋体" w:cs="宋体"/>
                <w:b/>
                <w:color w:val="000000"/>
                <w:kern w:val="0"/>
                <w:sz w:val="28"/>
                <w:szCs w:val="28"/>
              </w:rPr>
            </w:pPr>
            <w:r w:rsidRPr="00EB51A3">
              <w:rPr>
                <w:rFonts w:ascii="仿宋_GB2312" w:eastAsia="仿宋_GB2312" w:hAnsi="宋体" w:cs="宋体" w:hint="eastAsia"/>
                <w:b/>
                <w:color w:val="000000"/>
                <w:kern w:val="0"/>
                <w:sz w:val="28"/>
                <w:szCs w:val="28"/>
              </w:rPr>
              <w:t>福建省</w:t>
            </w:r>
          </w:p>
        </w:tc>
        <w:tc>
          <w:tcPr>
            <w:tcW w:w="630" w:type="pct"/>
            <w:tcBorders>
              <w:top w:val="nil"/>
              <w:left w:val="nil"/>
              <w:bottom w:val="single" w:sz="4" w:space="0" w:color="auto"/>
              <w:right w:val="single" w:sz="4" w:space="0" w:color="auto"/>
            </w:tcBorders>
            <w:noWrap/>
            <w:vAlign w:val="center"/>
          </w:tcPr>
          <w:p w:rsidR="0005181E" w:rsidRPr="00EB51A3" w:rsidRDefault="0005181E" w:rsidP="00F05BDB">
            <w:pPr>
              <w:widowControl/>
              <w:snapToGrid w:val="0"/>
              <w:spacing w:line="500" w:lineRule="exact"/>
              <w:jc w:val="center"/>
              <w:rPr>
                <w:rFonts w:ascii="仿宋_GB2312" w:eastAsia="仿宋_GB2312" w:hAnsi="宋体" w:cs="宋体"/>
                <w:b/>
                <w:color w:val="000000"/>
                <w:kern w:val="0"/>
                <w:sz w:val="28"/>
                <w:szCs w:val="28"/>
              </w:rPr>
            </w:pPr>
            <w:r w:rsidRPr="00EB51A3">
              <w:rPr>
                <w:rFonts w:ascii="仿宋_GB2312" w:eastAsia="仿宋_GB2312" w:hAnsi="宋体" w:cs="宋体"/>
                <w:b/>
                <w:color w:val="000000"/>
                <w:kern w:val="0"/>
                <w:sz w:val="28"/>
                <w:szCs w:val="28"/>
              </w:rPr>
              <w:t xml:space="preserve">9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29</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青海省</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3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14</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江西省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8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30</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宁夏回族自治区</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4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15</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山东省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12 </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31</w:t>
            </w:r>
          </w:p>
        </w:tc>
        <w:tc>
          <w:tcPr>
            <w:tcW w:w="1471"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新疆维吾尔自治区</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4 </w:t>
            </w:r>
          </w:p>
        </w:tc>
      </w:tr>
      <w:tr w:rsidR="0005181E" w:rsidRPr="00F05BDB" w:rsidTr="00EB51A3">
        <w:trPr>
          <w:trHeight w:val="190"/>
        </w:trPr>
        <w:tc>
          <w:tcPr>
            <w:tcW w:w="482" w:type="pct"/>
            <w:tcBorders>
              <w:top w:val="nil"/>
              <w:left w:val="single" w:sz="4" w:space="0" w:color="auto"/>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16</w:t>
            </w:r>
          </w:p>
        </w:tc>
        <w:tc>
          <w:tcPr>
            <w:tcW w:w="1156" w:type="pct"/>
            <w:tcBorders>
              <w:top w:val="nil"/>
              <w:left w:val="nil"/>
              <w:bottom w:val="single" w:sz="4" w:space="0" w:color="auto"/>
              <w:right w:val="single" w:sz="4" w:space="0" w:color="auto"/>
            </w:tcBorders>
            <w:noWrap/>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河南省</w:t>
            </w:r>
          </w:p>
        </w:tc>
        <w:tc>
          <w:tcPr>
            <w:tcW w:w="630" w:type="pct"/>
            <w:tcBorders>
              <w:top w:val="nil"/>
              <w:left w:val="nil"/>
              <w:bottom w:val="single" w:sz="4" w:space="0" w:color="auto"/>
              <w:right w:val="single" w:sz="4" w:space="0" w:color="auto"/>
            </w:tcBorders>
            <w:noWrap/>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 xml:space="preserve">10 </w:t>
            </w:r>
          </w:p>
        </w:tc>
        <w:tc>
          <w:tcPr>
            <w:tcW w:w="630" w:type="pct"/>
            <w:tcBorders>
              <w:top w:val="nil"/>
              <w:left w:val="nil"/>
              <w:bottom w:val="single" w:sz="4" w:space="0" w:color="auto"/>
              <w:right w:val="single" w:sz="4" w:space="0" w:color="auto"/>
            </w:tcBorders>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p>
        </w:tc>
        <w:tc>
          <w:tcPr>
            <w:tcW w:w="1471"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hint="eastAsia"/>
                <w:color w:val="000000"/>
                <w:kern w:val="0"/>
                <w:sz w:val="28"/>
                <w:szCs w:val="28"/>
              </w:rPr>
              <w:t>总计</w:t>
            </w:r>
          </w:p>
        </w:tc>
        <w:tc>
          <w:tcPr>
            <w:tcW w:w="630" w:type="pct"/>
            <w:tcBorders>
              <w:top w:val="nil"/>
              <w:left w:val="nil"/>
              <w:bottom w:val="single" w:sz="4" w:space="0" w:color="auto"/>
              <w:right w:val="single" w:sz="4" w:space="0" w:color="auto"/>
            </w:tcBorders>
            <w:vAlign w:val="center"/>
          </w:tcPr>
          <w:p w:rsidR="0005181E" w:rsidRPr="00F05BDB" w:rsidRDefault="0005181E" w:rsidP="00F05BDB">
            <w:pPr>
              <w:widowControl/>
              <w:snapToGrid w:val="0"/>
              <w:spacing w:line="500" w:lineRule="exact"/>
              <w:jc w:val="center"/>
              <w:rPr>
                <w:rFonts w:ascii="仿宋_GB2312" w:eastAsia="仿宋_GB2312" w:hAnsi="宋体" w:cs="宋体"/>
                <w:color w:val="000000"/>
                <w:kern w:val="0"/>
                <w:sz w:val="28"/>
                <w:szCs w:val="28"/>
              </w:rPr>
            </w:pPr>
            <w:r w:rsidRPr="00F05BDB">
              <w:rPr>
                <w:rFonts w:ascii="仿宋_GB2312" w:eastAsia="仿宋_GB2312" w:hAnsi="宋体" w:cs="宋体"/>
                <w:color w:val="000000"/>
                <w:kern w:val="0"/>
                <w:sz w:val="28"/>
                <w:szCs w:val="28"/>
              </w:rPr>
              <w:t>226</w:t>
            </w:r>
          </w:p>
        </w:tc>
      </w:tr>
    </w:tbl>
    <w:p w:rsidR="0005181E" w:rsidRDefault="0005181E" w:rsidP="00EB51A3">
      <w:pPr>
        <w:adjustRightInd w:val="0"/>
        <w:snapToGrid w:val="0"/>
        <w:spacing w:line="440" w:lineRule="exact"/>
        <w:rPr>
          <w:rFonts w:ascii="宋体" w:cs="宋体"/>
          <w:kern w:val="0"/>
          <w:sz w:val="28"/>
          <w:szCs w:val="28"/>
        </w:rPr>
      </w:pPr>
    </w:p>
    <w:p w:rsidR="0005181E" w:rsidRDefault="0005181E" w:rsidP="00EB51A3">
      <w:pPr>
        <w:adjustRightInd w:val="0"/>
        <w:snapToGrid w:val="0"/>
        <w:spacing w:line="440" w:lineRule="exact"/>
        <w:rPr>
          <w:rFonts w:ascii="宋体" w:cs="宋体"/>
          <w:kern w:val="0"/>
          <w:sz w:val="28"/>
          <w:szCs w:val="28"/>
        </w:rPr>
      </w:pPr>
      <w:r w:rsidRPr="00EB51A3">
        <w:rPr>
          <w:rFonts w:ascii="宋体" w:hAnsi="宋体" w:cs="宋体" w:hint="eastAsia"/>
          <w:kern w:val="0"/>
          <w:sz w:val="28"/>
          <w:szCs w:val="28"/>
        </w:rPr>
        <w:t>注：表中的名额为</w:t>
      </w:r>
      <w:r w:rsidRPr="00EB51A3">
        <w:rPr>
          <w:rFonts w:ascii="宋体" w:hAnsi="宋体" w:hint="eastAsia"/>
          <w:sz w:val="28"/>
          <w:szCs w:val="28"/>
        </w:rPr>
        <w:t>各省（区、市）地方所属高校</w:t>
      </w:r>
      <w:r w:rsidRPr="00EB51A3">
        <w:rPr>
          <w:rFonts w:ascii="宋体" w:hAnsi="宋体" w:cs="宋体" w:hint="eastAsia"/>
          <w:kern w:val="0"/>
          <w:sz w:val="28"/>
          <w:szCs w:val="28"/>
        </w:rPr>
        <w:t>参加年会的项目总数</w:t>
      </w:r>
      <w:r>
        <w:rPr>
          <w:rFonts w:ascii="宋体" w:hAnsi="宋体" w:cs="宋体" w:hint="eastAsia"/>
          <w:kern w:val="0"/>
          <w:sz w:val="28"/>
          <w:szCs w:val="28"/>
        </w:rPr>
        <w:t>；</w:t>
      </w:r>
    </w:p>
    <w:p w:rsidR="0005181E" w:rsidRDefault="0005181E" w:rsidP="000F353E">
      <w:pPr>
        <w:adjustRightInd w:val="0"/>
        <w:snapToGrid w:val="0"/>
        <w:spacing w:line="440" w:lineRule="exact"/>
        <w:ind w:firstLineChars="200" w:firstLine="560"/>
        <w:rPr>
          <w:rFonts w:ascii="宋体"/>
          <w:sz w:val="28"/>
          <w:szCs w:val="28"/>
        </w:rPr>
      </w:pPr>
      <w:r w:rsidRPr="00EB51A3">
        <w:rPr>
          <w:rFonts w:ascii="宋体" w:hAnsi="宋体" w:cs="宋体" w:hint="eastAsia"/>
          <w:kern w:val="0"/>
          <w:sz w:val="28"/>
          <w:szCs w:val="28"/>
        </w:rPr>
        <w:t>学术论文、参展项目、创业推介项目占参会项目总数的</w:t>
      </w:r>
      <w:r w:rsidRPr="00EB51A3">
        <w:rPr>
          <w:rFonts w:ascii="宋体" w:hAnsi="宋体" w:hint="eastAsia"/>
          <w:sz w:val="28"/>
          <w:szCs w:val="28"/>
        </w:rPr>
        <w:t>比例原则</w:t>
      </w:r>
    </w:p>
    <w:p w:rsidR="0005181E" w:rsidRDefault="0005181E" w:rsidP="000F353E">
      <w:pPr>
        <w:adjustRightInd w:val="0"/>
        <w:snapToGrid w:val="0"/>
        <w:spacing w:line="440" w:lineRule="exact"/>
        <w:ind w:firstLineChars="200" w:firstLine="560"/>
        <w:rPr>
          <w:rFonts w:ascii="宋体"/>
          <w:sz w:val="28"/>
          <w:szCs w:val="28"/>
        </w:rPr>
      </w:pPr>
      <w:r w:rsidRPr="00EB51A3">
        <w:rPr>
          <w:rFonts w:ascii="宋体" w:hAnsi="宋体" w:hint="eastAsia"/>
          <w:sz w:val="28"/>
          <w:szCs w:val="28"/>
        </w:rPr>
        <w:t>上分别为</w:t>
      </w:r>
      <w:r w:rsidRPr="00EB51A3">
        <w:rPr>
          <w:rFonts w:ascii="宋体" w:hAnsi="宋体"/>
          <w:sz w:val="28"/>
          <w:szCs w:val="28"/>
        </w:rPr>
        <w:t>45%</w:t>
      </w:r>
      <w:r w:rsidRPr="00EB51A3">
        <w:rPr>
          <w:rFonts w:ascii="宋体" w:hAnsi="宋体" w:hint="eastAsia"/>
          <w:sz w:val="28"/>
          <w:szCs w:val="28"/>
        </w:rPr>
        <w:t>、</w:t>
      </w:r>
      <w:r w:rsidRPr="00EB51A3">
        <w:rPr>
          <w:rFonts w:ascii="宋体" w:hAnsi="宋体"/>
          <w:sz w:val="28"/>
          <w:szCs w:val="28"/>
        </w:rPr>
        <w:t>45%</w:t>
      </w:r>
      <w:r w:rsidRPr="00EB51A3">
        <w:rPr>
          <w:rFonts w:ascii="宋体" w:hAnsi="宋体" w:hint="eastAsia"/>
          <w:sz w:val="28"/>
          <w:szCs w:val="28"/>
        </w:rPr>
        <w:t>、</w:t>
      </w:r>
      <w:r w:rsidRPr="00EB51A3">
        <w:rPr>
          <w:rFonts w:ascii="宋体" w:hAnsi="宋体"/>
          <w:sz w:val="28"/>
          <w:szCs w:val="28"/>
        </w:rPr>
        <w:t>10%</w:t>
      </w:r>
      <w:r>
        <w:rPr>
          <w:rFonts w:ascii="宋体" w:hAnsi="宋体" w:hint="eastAsia"/>
          <w:sz w:val="28"/>
          <w:szCs w:val="28"/>
        </w:rPr>
        <w:t>；</w:t>
      </w:r>
    </w:p>
    <w:p w:rsidR="0005181E" w:rsidRPr="00EB51A3" w:rsidRDefault="0005181E" w:rsidP="00CC1614">
      <w:pPr>
        <w:adjustRightInd w:val="0"/>
        <w:snapToGrid w:val="0"/>
        <w:spacing w:line="440" w:lineRule="exact"/>
        <w:ind w:firstLineChars="200" w:firstLine="560"/>
        <w:rPr>
          <w:rFonts w:ascii="宋体" w:cs="仿宋_GB2312"/>
          <w:sz w:val="32"/>
          <w:szCs w:val="32"/>
        </w:rPr>
      </w:pPr>
      <w:r w:rsidRPr="00EB51A3">
        <w:rPr>
          <w:rFonts w:ascii="宋体" w:hAnsi="宋体" w:hint="eastAsia"/>
          <w:sz w:val="28"/>
          <w:szCs w:val="28"/>
        </w:rPr>
        <w:t>各省（区、市）可结合实际情况对三类项目的比例进行微调</w:t>
      </w:r>
      <w:r w:rsidRPr="00EB51A3">
        <w:rPr>
          <w:rFonts w:ascii="宋体" w:hAnsi="宋体" w:cs="宋体" w:hint="eastAsia"/>
          <w:kern w:val="0"/>
          <w:sz w:val="28"/>
          <w:szCs w:val="28"/>
        </w:rPr>
        <w:t>。</w:t>
      </w:r>
    </w:p>
    <w:sectPr w:rsidR="0005181E" w:rsidRPr="00EB51A3" w:rsidSect="00EB51A3">
      <w:head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7DC" w:rsidRDefault="00E577DC">
      <w:r>
        <w:separator/>
      </w:r>
    </w:p>
  </w:endnote>
  <w:endnote w:type="continuationSeparator" w:id="0">
    <w:p w:rsidR="00E577DC" w:rsidRDefault="00E577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7DC" w:rsidRDefault="00E577DC">
      <w:r>
        <w:separator/>
      </w:r>
    </w:p>
  </w:footnote>
  <w:footnote w:type="continuationSeparator" w:id="0">
    <w:p w:rsidR="00E577DC" w:rsidRDefault="00E57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1E" w:rsidRDefault="0005181E" w:rsidP="001D2B3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184"/>
    <w:rsid w:val="00012670"/>
    <w:rsid w:val="00051184"/>
    <w:rsid w:val="0005181E"/>
    <w:rsid w:val="00057FDA"/>
    <w:rsid w:val="00084EC1"/>
    <w:rsid w:val="000F353E"/>
    <w:rsid w:val="00130A7F"/>
    <w:rsid w:val="00194F46"/>
    <w:rsid w:val="001D2B36"/>
    <w:rsid w:val="001E647B"/>
    <w:rsid w:val="0020231D"/>
    <w:rsid w:val="00233A29"/>
    <w:rsid w:val="002A7358"/>
    <w:rsid w:val="002D382F"/>
    <w:rsid w:val="00311858"/>
    <w:rsid w:val="00353AA8"/>
    <w:rsid w:val="00394238"/>
    <w:rsid w:val="003A49BE"/>
    <w:rsid w:val="003D0457"/>
    <w:rsid w:val="004130BD"/>
    <w:rsid w:val="0043611E"/>
    <w:rsid w:val="00450965"/>
    <w:rsid w:val="005135C6"/>
    <w:rsid w:val="00550708"/>
    <w:rsid w:val="005645DE"/>
    <w:rsid w:val="006151B4"/>
    <w:rsid w:val="006947A6"/>
    <w:rsid w:val="006A3A89"/>
    <w:rsid w:val="006B0A49"/>
    <w:rsid w:val="0074353B"/>
    <w:rsid w:val="007E3A51"/>
    <w:rsid w:val="00800B55"/>
    <w:rsid w:val="0083490E"/>
    <w:rsid w:val="00860128"/>
    <w:rsid w:val="00883EA3"/>
    <w:rsid w:val="00885927"/>
    <w:rsid w:val="008C0101"/>
    <w:rsid w:val="008F44DA"/>
    <w:rsid w:val="008F5C4D"/>
    <w:rsid w:val="00921C93"/>
    <w:rsid w:val="00984E64"/>
    <w:rsid w:val="009A3B27"/>
    <w:rsid w:val="009A3E83"/>
    <w:rsid w:val="00A03317"/>
    <w:rsid w:val="00A479A1"/>
    <w:rsid w:val="00AC3102"/>
    <w:rsid w:val="00AE1BA8"/>
    <w:rsid w:val="00AF57ED"/>
    <w:rsid w:val="00AF726C"/>
    <w:rsid w:val="00B23B34"/>
    <w:rsid w:val="00BA0195"/>
    <w:rsid w:val="00BC626F"/>
    <w:rsid w:val="00C150F7"/>
    <w:rsid w:val="00C22C8B"/>
    <w:rsid w:val="00C24868"/>
    <w:rsid w:val="00C833DA"/>
    <w:rsid w:val="00C91990"/>
    <w:rsid w:val="00CA6D38"/>
    <w:rsid w:val="00CA776F"/>
    <w:rsid w:val="00CC1614"/>
    <w:rsid w:val="00CF6B0D"/>
    <w:rsid w:val="00D52898"/>
    <w:rsid w:val="00D64C52"/>
    <w:rsid w:val="00DA4578"/>
    <w:rsid w:val="00DB4B62"/>
    <w:rsid w:val="00E47995"/>
    <w:rsid w:val="00E577DC"/>
    <w:rsid w:val="00E61C33"/>
    <w:rsid w:val="00E71D84"/>
    <w:rsid w:val="00EB51A3"/>
    <w:rsid w:val="00EC2F6C"/>
    <w:rsid w:val="00EF03F6"/>
    <w:rsid w:val="00EF089D"/>
    <w:rsid w:val="00F05BDB"/>
    <w:rsid w:val="00F4648A"/>
    <w:rsid w:val="00F653A1"/>
    <w:rsid w:val="00FA01D3"/>
    <w:rsid w:val="00FE6F42"/>
    <w:rsid w:val="00FF30F4"/>
    <w:rsid w:val="00FF6A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84"/>
    <w:pPr>
      <w:widowControl w:val="0"/>
      <w:jc w:val="both"/>
    </w:pPr>
    <w:rPr>
      <w:kern w:val="2"/>
      <w:sz w:val="21"/>
      <w:szCs w:val="22"/>
    </w:rPr>
  </w:style>
  <w:style w:type="paragraph" w:styleId="1">
    <w:name w:val="heading 1"/>
    <w:basedOn w:val="a"/>
    <w:link w:val="1Char"/>
    <w:uiPriority w:val="99"/>
    <w:qFormat/>
    <w:locked/>
    <w:rsid w:val="00FF30F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F6A48"/>
    <w:rPr>
      <w:rFonts w:cs="Times New Roman"/>
      <w:b/>
      <w:bCs/>
      <w:kern w:val="44"/>
      <w:sz w:val="44"/>
      <w:szCs w:val="44"/>
    </w:rPr>
  </w:style>
  <w:style w:type="paragraph" w:styleId="a3">
    <w:name w:val="header"/>
    <w:basedOn w:val="a"/>
    <w:link w:val="Char"/>
    <w:uiPriority w:val="99"/>
    <w:rsid w:val="00FF3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F6A48"/>
    <w:rPr>
      <w:rFonts w:cs="Times New Roman"/>
      <w:sz w:val="18"/>
      <w:szCs w:val="18"/>
    </w:rPr>
  </w:style>
  <w:style w:type="paragraph" w:styleId="a4">
    <w:name w:val="footer"/>
    <w:basedOn w:val="a"/>
    <w:link w:val="Char0"/>
    <w:uiPriority w:val="99"/>
    <w:rsid w:val="00FF30F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F6A48"/>
    <w:rPr>
      <w:rFonts w:cs="Times New Roman"/>
      <w:sz w:val="18"/>
      <w:szCs w:val="18"/>
    </w:rPr>
  </w:style>
  <w:style w:type="paragraph" w:styleId="a5">
    <w:name w:val="Normal (Web)"/>
    <w:basedOn w:val="a"/>
    <w:uiPriority w:val="99"/>
    <w:rsid w:val="00FF30F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locked/>
    <w:rsid w:val="00FF30F4"/>
    <w:rPr>
      <w:rFonts w:cs="Times New Roman"/>
      <w:b/>
      <w:bCs/>
    </w:rPr>
  </w:style>
  <w:style w:type="character" w:styleId="a7">
    <w:name w:val="Hyperlink"/>
    <w:basedOn w:val="a0"/>
    <w:uiPriority w:val="99"/>
    <w:rsid w:val="00FF30F4"/>
    <w:rPr>
      <w:rFonts w:cs="Times New Roman"/>
      <w:color w:val="0000FF"/>
      <w:u w:val="single"/>
    </w:rPr>
  </w:style>
  <w:style w:type="paragraph" w:styleId="a8">
    <w:name w:val="Balloon Text"/>
    <w:basedOn w:val="a"/>
    <w:link w:val="Char1"/>
    <w:uiPriority w:val="99"/>
    <w:semiHidden/>
    <w:rsid w:val="00D52898"/>
    <w:rPr>
      <w:sz w:val="18"/>
      <w:szCs w:val="18"/>
    </w:rPr>
  </w:style>
  <w:style w:type="character" w:customStyle="1" w:styleId="Char1">
    <w:name w:val="批注框文本 Char"/>
    <w:basedOn w:val="a0"/>
    <w:link w:val="a8"/>
    <w:uiPriority w:val="99"/>
    <w:semiHidden/>
    <w:locked/>
    <w:rsid w:val="00885927"/>
    <w:rPr>
      <w:rFonts w:cs="Times New Roman"/>
      <w:sz w:val="2"/>
    </w:rPr>
  </w:style>
</w:styles>
</file>

<file path=word/webSettings.xml><?xml version="1.0" encoding="utf-8"?>
<w:webSettings xmlns:r="http://schemas.openxmlformats.org/officeDocument/2006/relationships" xmlns:w="http://schemas.openxmlformats.org/wordprocessingml/2006/main">
  <w:divs>
    <w:div w:id="578370206">
      <w:marLeft w:val="0"/>
      <w:marRight w:val="0"/>
      <w:marTop w:val="0"/>
      <w:marBottom w:val="0"/>
      <w:divBdr>
        <w:top w:val="none" w:sz="0" w:space="0" w:color="auto"/>
        <w:left w:val="none" w:sz="0" w:space="0" w:color="auto"/>
        <w:bottom w:val="none" w:sz="0" w:space="0" w:color="auto"/>
        <w:right w:val="none" w:sz="0" w:space="0" w:color="auto"/>
      </w:divBdr>
    </w:div>
    <w:div w:id="578370209">
      <w:marLeft w:val="0"/>
      <w:marRight w:val="0"/>
      <w:marTop w:val="0"/>
      <w:marBottom w:val="0"/>
      <w:divBdr>
        <w:top w:val="none" w:sz="0" w:space="0" w:color="auto"/>
        <w:left w:val="none" w:sz="0" w:space="0" w:color="auto"/>
        <w:bottom w:val="none" w:sz="0" w:space="0" w:color="auto"/>
        <w:right w:val="none" w:sz="0" w:space="0" w:color="auto"/>
      </w:divBdr>
      <w:divsChild>
        <w:div w:id="578370210">
          <w:marLeft w:val="0"/>
          <w:marRight w:val="0"/>
          <w:marTop w:val="525"/>
          <w:marBottom w:val="0"/>
          <w:divBdr>
            <w:top w:val="none" w:sz="0" w:space="0" w:color="auto"/>
            <w:left w:val="none" w:sz="0" w:space="0" w:color="auto"/>
            <w:bottom w:val="none" w:sz="0" w:space="0" w:color="auto"/>
            <w:right w:val="none" w:sz="0" w:space="0" w:color="auto"/>
          </w:divBdr>
          <w:divsChild>
            <w:div w:id="578370208">
              <w:marLeft w:val="0"/>
              <w:marRight w:val="0"/>
              <w:marTop w:val="0"/>
              <w:marBottom w:val="0"/>
              <w:divBdr>
                <w:top w:val="none" w:sz="0" w:space="0" w:color="auto"/>
                <w:left w:val="none" w:sz="0" w:space="0" w:color="auto"/>
                <w:bottom w:val="none" w:sz="0" w:space="0" w:color="auto"/>
                <w:right w:val="none" w:sz="0" w:space="0" w:color="auto"/>
              </w:divBdr>
              <w:divsChild>
                <w:div w:id="5783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08/A08_gggs/A08_sjhj/201705/W020170503381570863067.docx" TargetMode="External"/><Relationship Id="rId3" Type="http://schemas.openxmlformats.org/officeDocument/2006/relationships/webSettings" Target="webSettings.xml"/><Relationship Id="rId7" Type="http://schemas.openxmlformats.org/officeDocument/2006/relationships/hyperlink" Target="http://www.moe.edu.cn/s78/A08/A08_gggs/A08_sjhj/201705/W02017050338157085999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ojie@moe.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郝杰(承办人承办)</dc:creator>
  <cp:keywords/>
  <dc:description/>
  <cp:lastModifiedBy>Lenovo User</cp:lastModifiedBy>
  <cp:revision>35</cp:revision>
  <cp:lastPrinted>2017-05-12T01:53:00Z</cp:lastPrinted>
  <dcterms:created xsi:type="dcterms:W3CDTF">2017-05-02T03:28:00Z</dcterms:created>
  <dcterms:modified xsi:type="dcterms:W3CDTF">2017-05-12T02:20:00Z</dcterms:modified>
</cp:coreProperties>
</file>