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E1" w:rsidRPr="00326E78" w:rsidRDefault="00B274E1" w:rsidP="00B274E1">
      <w:pPr>
        <w:spacing w:line="560" w:lineRule="exact"/>
        <w:jc w:val="center"/>
        <w:rPr>
          <w:rFonts w:ascii="仿宋" w:eastAsia="仿宋" w:hAnsi="仿宋" w:cs="宋体" w:hint="eastAsia"/>
          <w:b/>
          <w:bCs/>
          <w:sz w:val="36"/>
          <w:szCs w:val="36"/>
        </w:rPr>
      </w:pPr>
      <w:r w:rsidRPr="00326E78">
        <w:rPr>
          <w:rFonts w:ascii="仿宋" w:eastAsia="仿宋" w:hAnsi="仿宋" w:cs="宋体" w:hint="eastAsia"/>
          <w:b/>
          <w:bCs/>
          <w:sz w:val="36"/>
          <w:szCs w:val="36"/>
        </w:rPr>
        <w:t>2017年福建省高校青年教师教学能力提升</w:t>
      </w:r>
    </w:p>
    <w:p w:rsidR="00B274E1" w:rsidRPr="00326E78" w:rsidRDefault="00B274E1" w:rsidP="00B274E1">
      <w:pPr>
        <w:spacing w:line="560" w:lineRule="exact"/>
        <w:jc w:val="center"/>
        <w:rPr>
          <w:rFonts w:ascii="仿宋" w:eastAsia="仿宋" w:hAnsi="仿宋" w:cs="宋体" w:hint="eastAsia"/>
          <w:b/>
          <w:bCs/>
          <w:sz w:val="36"/>
          <w:szCs w:val="36"/>
        </w:rPr>
      </w:pPr>
      <w:r w:rsidRPr="00326E78">
        <w:rPr>
          <w:rFonts w:ascii="仿宋" w:eastAsia="仿宋" w:hAnsi="仿宋" w:cs="宋体" w:hint="eastAsia"/>
          <w:b/>
          <w:bCs/>
          <w:sz w:val="36"/>
          <w:szCs w:val="36"/>
        </w:rPr>
        <w:t>示范性培训班参训学员回执单</w:t>
      </w:r>
    </w:p>
    <w:p w:rsidR="00B274E1" w:rsidRPr="00326E78" w:rsidRDefault="00B274E1" w:rsidP="00B274E1">
      <w:pPr>
        <w:jc w:val="center"/>
        <w:rPr>
          <w:rFonts w:ascii="仿宋" w:eastAsia="仿宋" w:hAnsi="仿宋" w:cs="宋体" w:hint="eastAsia"/>
          <w:b/>
          <w:bCs/>
          <w:sz w:val="36"/>
          <w:szCs w:val="36"/>
        </w:rPr>
      </w:pPr>
    </w:p>
    <w:tbl>
      <w:tblPr>
        <w:tblW w:w="9606" w:type="dxa"/>
        <w:tblInd w:w="-318" w:type="dxa"/>
        <w:tblBorders>
          <w:top w:val="single" w:sz="8" w:space="0" w:color="000000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36"/>
        <w:gridCol w:w="1080"/>
        <w:gridCol w:w="720"/>
        <w:gridCol w:w="1980"/>
        <w:gridCol w:w="1620"/>
        <w:gridCol w:w="1260"/>
      </w:tblGrid>
      <w:tr w:rsidR="00B274E1" w:rsidRPr="00326E78" w:rsidTr="002A57B4">
        <w:trPr>
          <w:trHeight w:val="699"/>
        </w:trPr>
        <w:tc>
          <w:tcPr>
            <w:tcW w:w="71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236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108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72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98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所属学科    （理工类or人文社科类）</w:t>
            </w:r>
          </w:p>
        </w:tc>
        <w:tc>
          <w:tcPr>
            <w:tcW w:w="162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126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 xml:space="preserve">QQ号 </w:t>
            </w:r>
          </w:p>
        </w:tc>
      </w:tr>
      <w:tr w:rsidR="00B274E1" w:rsidRPr="00326E78" w:rsidTr="002A57B4">
        <w:trPr>
          <w:trHeight w:hRule="exact" w:val="737"/>
        </w:trPr>
        <w:tc>
          <w:tcPr>
            <w:tcW w:w="71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2236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B274E1" w:rsidRPr="00326E78" w:rsidRDefault="00B274E1" w:rsidP="00016859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B274E1" w:rsidRPr="00326E78" w:rsidTr="002A57B4">
        <w:trPr>
          <w:trHeight w:hRule="exact" w:val="737"/>
        </w:trPr>
        <w:tc>
          <w:tcPr>
            <w:tcW w:w="710" w:type="dxa"/>
            <w:vAlign w:val="center"/>
          </w:tcPr>
          <w:p w:rsidR="00B274E1" w:rsidRPr="00326E78" w:rsidRDefault="00B274E1" w:rsidP="0001685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 w:rsidRPr="00326E78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2236" w:type="dxa"/>
            <w:vAlign w:val="center"/>
          </w:tcPr>
          <w:p w:rsidR="00B274E1" w:rsidRPr="00326E78" w:rsidRDefault="00B274E1" w:rsidP="0001685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B274E1" w:rsidRPr="00326E78" w:rsidRDefault="00B274E1" w:rsidP="0001685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B274E1" w:rsidRPr="00326E78" w:rsidRDefault="00B274E1" w:rsidP="0001685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274E1" w:rsidRPr="00326E78" w:rsidRDefault="00B274E1" w:rsidP="0001685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274E1" w:rsidRPr="00326E78" w:rsidRDefault="00B274E1" w:rsidP="0001685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B274E1" w:rsidRPr="00326E78" w:rsidRDefault="00B274E1" w:rsidP="0001685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B274E1" w:rsidRDefault="00B274E1" w:rsidP="00B274E1">
      <w:pPr>
        <w:spacing w:beforeLines="50" w:before="156" w:line="560" w:lineRule="exact"/>
        <w:rPr>
          <w:rFonts w:ascii="仿宋" w:eastAsia="仿宋" w:hAnsi="仿宋" w:cs="仿宋" w:hint="eastAsia"/>
          <w:b/>
          <w:bCs/>
          <w:kern w:val="0"/>
          <w:sz w:val="32"/>
          <w:szCs w:val="32"/>
          <w:lang w:bidi="ar"/>
        </w:rPr>
      </w:pPr>
      <w:r w:rsidRPr="00326E78">
        <w:rPr>
          <w:rFonts w:ascii="仿宋" w:eastAsia="仿宋" w:hAnsi="仿宋" w:cs="仿宋" w:hint="eastAsia"/>
          <w:b/>
          <w:bCs/>
          <w:kern w:val="0"/>
          <w:sz w:val="32"/>
          <w:szCs w:val="32"/>
          <w:lang w:bidi="ar"/>
        </w:rPr>
        <w:t>注：</w:t>
      </w:r>
    </w:p>
    <w:p w:rsidR="00B274E1" w:rsidRPr="006705C1" w:rsidRDefault="00B274E1" w:rsidP="00B274E1">
      <w:pPr>
        <w:spacing w:beforeLines="50" w:before="156" w:line="560" w:lineRule="exact"/>
        <w:rPr>
          <w:rFonts w:asciiTheme="minorEastAsia" w:eastAsiaTheme="minorEastAsia" w:hAnsiTheme="minorEastAsia" w:cs="仿宋" w:hint="eastAsia"/>
          <w:bCs/>
          <w:kern w:val="0"/>
          <w:sz w:val="28"/>
          <w:szCs w:val="28"/>
          <w:lang w:bidi="ar"/>
        </w:rPr>
      </w:pPr>
      <w:r w:rsidRPr="006705C1">
        <w:rPr>
          <w:rFonts w:asciiTheme="minorEastAsia" w:eastAsiaTheme="minorEastAsia" w:hAnsiTheme="minorEastAsia" w:cs="仿宋" w:hint="eastAsia"/>
          <w:bCs/>
          <w:kern w:val="0"/>
          <w:sz w:val="28"/>
          <w:szCs w:val="28"/>
          <w:lang w:bidi="ar"/>
        </w:rPr>
        <w:t>（1）所属学科如属体育、</w:t>
      </w:r>
      <w:bookmarkStart w:id="0" w:name="_GoBack"/>
      <w:bookmarkEnd w:id="0"/>
      <w:r w:rsidRPr="006705C1">
        <w:rPr>
          <w:rFonts w:asciiTheme="minorEastAsia" w:eastAsiaTheme="minorEastAsia" w:hAnsiTheme="minorEastAsia" w:cs="仿宋" w:hint="eastAsia"/>
          <w:bCs/>
          <w:kern w:val="0"/>
          <w:sz w:val="28"/>
          <w:szCs w:val="28"/>
          <w:lang w:bidi="ar"/>
        </w:rPr>
        <w:t>美术或外语类的须特别标明；</w:t>
      </w:r>
    </w:p>
    <w:p w:rsidR="00B274E1" w:rsidRPr="006705C1" w:rsidRDefault="00B274E1" w:rsidP="00B274E1">
      <w:pPr>
        <w:spacing w:line="560" w:lineRule="exact"/>
        <w:rPr>
          <w:rFonts w:asciiTheme="minorEastAsia" w:eastAsiaTheme="minorEastAsia" w:hAnsiTheme="minorEastAsia" w:cs="仿宋" w:hint="eastAsia"/>
          <w:bCs/>
          <w:kern w:val="0"/>
          <w:sz w:val="28"/>
          <w:szCs w:val="28"/>
          <w:lang w:bidi="ar"/>
        </w:rPr>
      </w:pPr>
      <w:r w:rsidRPr="006705C1">
        <w:rPr>
          <w:rFonts w:asciiTheme="minorEastAsia" w:eastAsiaTheme="minorEastAsia" w:hAnsiTheme="minorEastAsia" w:cs="仿宋" w:hint="eastAsia"/>
          <w:bCs/>
          <w:kern w:val="0"/>
          <w:sz w:val="28"/>
          <w:szCs w:val="28"/>
          <w:lang w:bidi="ar"/>
        </w:rPr>
        <w:t>（2）参训学员须准备10分钟的现场片段式教学试讲，并提供与试讲课程配套的教学大纲和1课时教案文本各两份；</w:t>
      </w:r>
    </w:p>
    <w:p w:rsidR="00B274E1" w:rsidRPr="006705C1" w:rsidRDefault="00B274E1" w:rsidP="00B274E1">
      <w:pPr>
        <w:rPr>
          <w:rFonts w:asciiTheme="minorEastAsia" w:eastAsiaTheme="minorEastAsia" w:hAnsiTheme="minorEastAsia" w:cs="仿宋" w:hint="eastAsia"/>
          <w:bCs/>
          <w:kern w:val="0"/>
          <w:sz w:val="28"/>
          <w:szCs w:val="28"/>
          <w:lang w:bidi="ar"/>
        </w:rPr>
      </w:pPr>
      <w:r w:rsidRPr="006705C1">
        <w:rPr>
          <w:rFonts w:asciiTheme="minorEastAsia" w:eastAsiaTheme="minorEastAsia" w:hAnsiTheme="minorEastAsia" w:cs="仿宋" w:hint="eastAsia"/>
          <w:bCs/>
          <w:kern w:val="0"/>
          <w:sz w:val="28"/>
          <w:szCs w:val="28"/>
          <w:lang w:bidi="ar"/>
        </w:rPr>
        <w:t>（3）参训学员须携带本人身份证办理酒店入住手续；</w:t>
      </w:r>
    </w:p>
    <w:p w:rsidR="00B274E1" w:rsidRPr="006705C1" w:rsidRDefault="00B274E1" w:rsidP="00B274E1">
      <w:pPr>
        <w:rPr>
          <w:rFonts w:asciiTheme="minorEastAsia" w:eastAsiaTheme="minorEastAsia" w:hAnsiTheme="minorEastAsia" w:cs="Arial" w:hint="eastAsia"/>
          <w:color w:val="000000"/>
          <w:spacing w:val="10"/>
          <w:sz w:val="28"/>
          <w:szCs w:val="28"/>
        </w:rPr>
      </w:pPr>
      <w:r w:rsidRPr="006705C1">
        <w:rPr>
          <w:rFonts w:asciiTheme="minorEastAsia" w:eastAsiaTheme="minorEastAsia" w:hAnsiTheme="minorEastAsia" w:cs="仿宋" w:hint="eastAsia"/>
          <w:bCs/>
          <w:kern w:val="0"/>
          <w:sz w:val="28"/>
          <w:szCs w:val="28"/>
          <w:lang w:bidi="ar"/>
        </w:rPr>
        <w:t>（4）</w:t>
      </w:r>
      <w:r w:rsidRPr="006705C1">
        <w:rPr>
          <w:rFonts w:asciiTheme="minorEastAsia" w:eastAsiaTheme="minorEastAsia" w:hAnsiTheme="minorEastAsia" w:cs="Arial" w:hint="eastAsia"/>
          <w:color w:val="000000"/>
          <w:spacing w:val="10"/>
          <w:sz w:val="28"/>
          <w:szCs w:val="28"/>
        </w:rPr>
        <w:t>于7月12日前将《培训班回执单》以电子邮件的方式发送至邮箱：</w:t>
      </w:r>
      <w:hyperlink r:id="rId5" w:history="1">
        <w:r w:rsidRPr="006705C1">
          <w:rPr>
            <w:rStyle w:val="a3"/>
            <w:rFonts w:asciiTheme="minorEastAsia" w:eastAsiaTheme="minorEastAsia" w:hAnsiTheme="minorEastAsia" w:cs="Arial" w:hint="eastAsia"/>
            <w:spacing w:val="10"/>
            <w:sz w:val="28"/>
            <w:szCs w:val="28"/>
          </w:rPr>
          <w:t>sunwen@hxxy.edu.cn</w:t>
        </w:r>
      </w:hyperlink>
      <w:r w:rsidRPr="006705C1">
        <w:rPr>
          <w:rFonts w:asciiTheme="minorEastAsia" w:eastAsiaTheme="minorEastAsia" w:hAnsiTheme="minorEastAsia" w:cs="Arial" w:hint="eastAsia"/>
          <w:color w:val="000000"/>
          <w:spacing w:val="10"/>
          <w:sz w:val="28"/>
          <w:szCs w:val="28"/>
        </w:rPr>
        <w:t>。</w:t>
      </w:r>
    </w:p>
    <w:p w:rsidR="00B274E1" w:rsidRPr="006705C1" w:rsidRDefault="00B274E1" w:rsidP="00B274E1">
      <w:pPr>
        <w:rPr>
          <w:rFonts w:asciiTheme="minorEastAsia" w:eastAsiaTheme="minorEastAsia" w:hAnsiTheme="minorEastAsia" w:cs="Arial" w:hint="eastAsia"/>
          <w:color w:val="000000"/>
          <w:spacing w:val="10"/>
          <w:sz w:val="28"/>
          <w:szCs w:val="28"/>
        </w:rPr>
      </w:pPr>
    </w:p>
    <w:p w:rsidR="00B274E1" w:rsidRPr="006705C1" w:rsidRDefault="00B274E1" w:rsidP="00B274E1">
      <w:pPr>
        <w:rPr>
          <w:rFonts w:asciiTheme="minorEastAsia" w:eastAsiaTheme="minorEastAsia" w:hAnsiTheme="minorEastAsia" w:cs="Arial"/>
          <w:color w:val="000000"/>
          <w:spacing w:val="10"/>
          <w:sz w:val="28"/>
          <w:szCs w:val="28"/>
        </w:rPr>
      </w:pPr>
      <w:r w:rsidRPr="006705C1">
        <w:rPr>
          <w:rFonts w:asciiTheme="minorEastAsia" w:eastAsiaTheme="minorEastAsia" w:hAnsiTheme="minorEastAsia" w:cs="Arial" w:hint="eastAsia"/>
          <w:color w:val="000000"/>
          <w:spacing w:val="10"/>
          <w:sz w:val="28"/>
          <w:szCs w:val="28"/>
        </w:rPr>
        <w:t>教师发展中心联系人：孙雯；联系电话：0592-6276206</w:t>
      </w:r>
    </w:p>
    <w:sectPr w:rsidR="00B274E1" w:rsidRPr="0067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E1"/>
    <w:rsid w:val="002A57B4"/>
    <w:rsid w:val="006705C1"/>
    <w:rsid w:val="009C7D7F"/>
    <w:rsid w:val="00B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4E1"/>
    <w:rPr>
      <w:strike w:val="0"/>
      <w:dstrike w:val="0"/>
      <w:color w:val="3894C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4E1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wen@hxxy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2017-07-06T02:01:00Z</dcterms:created>
  <dcterms:modified xsi:type="dcterms:W3CDTF">2017-07-06T02:04:00Z</dcterms:modified>
</cp:coreProperties>
</file>