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7D" w:rsidRDefault="00804C7D" w:rsidP="00804C7D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color w:val="000000"/>
          <w:sz w:val="44"/>
          <w:szCs w:val="44"/>
        </w:rPr>
        <w:t>厦门华厦学院信息公开目录</w:t>
      </w:r>
    </w:p>
    <w:bookmarkEnd w:id="0"/>
    <w:p w:rsidR="00804C7D" w:rsidRDefault="00804C7D" w:rsidP="00804C7D">
      <w:pPr>
        <w:rPr>
          <w:rFonts w:hint="eastAsia"/>
          <w:color w:val="000000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5498"/>
        <w:gridCol w:w="2085"/>
        <w:gridCol w:w="1948"/>
        <w:gridCol w:w="1947"/>
      </w:tblGrid>
      <w:tr w:rsidR="00804C7D" w:rsidTr="00804C7D">
        <w:trPr>
          <w:trHeight w:val="458"/>
        </w:trPr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公 开 内 容</w:t>
            </w:r>
          </w:p>
        </w:tc>
        <w:tc>
          <w:tcPr>
            <w:tcW w:w="5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公开形式</w:t>
            </w:r>
          </w:p>
        </w:tc>
      </w:tr>
      <w:tr w:rsidR="00804C7D" w:rsidTr="00804C7D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</w:rPr>
              <w:t>会议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</w:rPr>
              <w:t>书面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</w:rPr>
              <w:t>媒介</w:t>
            </w:r>
          </w:p>
        </w:tc>
      </w:tr>
      <w:tr w:rsidR="00804C7D" w:rsidTr="00804C7D">
        <w:trPr>
          <w:trHeight w:val="450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400" w:lineRule="exact"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-20"/>
                <w:kern w:val="0"/>
                <w:sz w:val="24"/>
              </w:rPr>
              <w:t>一、学校发展规划、重大决定、决策事项类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1、学校中、远期发展规划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2、学校改革和发展的重大决策及实施方案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3、年度重大建设项目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4、年度工作计划与工作总结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5、涉及教职工、学生利益的重要规章制度、重大决议和决定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6、上级有关文件规定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400" w:lineRule="exact"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-20"/>
                <w:kern w:val="0"/>
                <w:sz w:val="24"/>
              </w:rPr>
              <w:t>二、学校规章制度建设事项类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1、学校章程修订情况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2、校内新制定或修订的规章制度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615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D" w:rsidRDefault="00804C7D">
            <w:pPr>
              <w:widowControl/>
              <w:spacing w:line="400" w:lineRule="exact"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  <w:p w:rsidR="00804C7D" w:rsidRDefault="00804C7D">
            <w:pPr>
              <w:widowControl/>
              <w:spacing w:line="400" w:lineRule="exact"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-20"/>
                <w:kern w:val="0"/>
                <w:sz w:val="24"/>
              </w:rPr>
              <w:t>三、干部选任、职</w:t>
            </w:r>
            <w:r>
              <w:rPr>
                <w:rFonts w:ascii="仿宋_GB2312" w:eastAsia="仿宋_GB2312" w:hAnsi="Arial" w:cs="Arial" w:hint="eastAsia"/>
                <w:color w:val="000000"/>
                <w:spacing w:val="-20"/>
                <w:kern w:val="0"/>
                <w:sz w:val="24"/>
              </w:rPr>
              <w:lastRenderedPageBreak/>
              <w:t>称评聘、考核、奖惩等事项类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lastRenderedPageBreak/>
              <w:t>1、教师职称晋级参评、评定及聘任情况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2、教职工招考聘用、干部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选拨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、任免情况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3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3、</w:t>
            </w:r>
            <w:r>
              <w:rPr>
                <w:rFonts w:ascii="仿宋_GB2312" w:eastAsia="仿宋_GB2312" w:hAnsi="Arial" w:cs="Arial" w:hint="eastAsia"/>
                <w:color w:val="000000"/>
                <w:spacing w:val="-8"/>
                <w:kern w:val="0"/>
                <w:sz w:val="24"/>
              </w:rPr>
              <w:t>干部、教师学习、培训、进修、交流等情况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4、干部、教师年度考核、评先评优、奖惩情况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3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5、</w:t>
            </w:r>
            <w:r>
              <w:rPr>
                <w:rFonts w:ascii="仿宋_GB2312" w:eastAsia="仿宋_GB2312" w:hAnsi="Arial" w:cs="Arial" w:hint="eastAsia"/>
                <w:color w:val="000000"/>
                <w:spacing w:val="-4"/>
                <w:kern w:val="0"/>
                <w:sz w:val="24"/>
              </w:rPr>
              <w:t>各类优秀中青年骨干、学科（教学）带头人遴选培养等情况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6、重大违规违纪问题的查处情况通报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400" w:lineRule="exact"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-20"/>
                <w:kern w:val="0"/>
                <w:sz w:val="24"/>
              </w:rPr>
              <w:t>四、教学科研项目申报、经费管理事项类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1、精品课程、教改立项等情况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2、课题的立项情况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3、科研资金资助项目、出版基金资助项目等评选情况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4、科研项目奖励评选、科技成果评选申报情况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5、教学、科研专项资金使用情况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D" w:rsidRDefault="00804C7D">
            <w:pPr>
              <w:jc w:val="center"/>
              <w:rPr>
                <w:color w:val="000000"/>
              </w:rPr>
            </w:pPr>
          </w:p>
        </w:tc>
      </w:tr>
      <w:tr w:rsidR="00804C7D" w:rsidTr="00804C7D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400" w:lineRule="exact"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-20"/>
                <w:kern w:val="0"/>
                <w:sz w:val="24"/>
              </w:rPr>
              <w:t>五、收费事项类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1、教育收费项目、标准、依据及监督机构、举报电话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2、代办服务项目及收费标准、依据、管理等情况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400" w:lineRule="exact"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-20"/>
                <w:kern w:val="0"/>
                <w:sz w:val="24"/>
              </w:rPr>
              <w:t>六、招生、考试事</w:t>
            </w:r>
            <w:r>
              <w:rPr>
                <w:rFonts w:ascii="仿宋_GB2312" w:eastAsia="仿宋_GB2312" w:hAnsi="Arial" w:cs="Arial" w:hint="eastAsia"/>
                <w:color w:val="000000"/>
                <w:spacing w:val="-20"/>
                <w:kern w:val="0"/>
                <w:sz w:val="24"/>
              </w:rPr>
              <w:lastRenderedPageBreak/>
              <w:t>项类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D" w:rsidRDefault="00804C7D">
            <w:pPr>
              <w:widowControl/>
              <w:spacing w:line="3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lastRenderedPageBreak/>
              <w:t>1、本学年招生计划、招生简章、招生政策、录取规定（最低录取分数线及录取办法或划片招生的规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lastRenderedPageBreak/>
              <w:t>定）、咨询和申诉渠道以及录取情况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2、普通高考录取结果及录取信息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查询或统招生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 xml:space="preserve">录取结果  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3、招生、考试事项等违纪违规处理情况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400" w:lineRule="exact"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-20"/>
                <w:kern w:val="0"/>
                <w:sz w:val="24"/>
              </w:rPr>
              <w:t>七、财务收支、资产管理事项类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1、年度经费预决算情况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2、每月财务收支情况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D" w:rsidRDefault="00804C7D">
            <w:pPr>
              <w:jc w:val="center"/>
              <w:rPr>
                <w:color w:val="000000"/>
              </w:rPr>
            </w:pP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3、公务接待、车辆使用、电话等各类经费开支情况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D" w:rsidRDefault="00804C7D">
            <w:pPr>
              <w:jc w:val="center"/>
              <w:rPr>
                <w:color w:val="000000"/>
              </w:rPr>
            </w:pP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4、校产处置、财产报损等资产管理情况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D" w:rsidRDefault="00804C7D">
            <w:pPr>
              <w:jc w:val="center"/>
              <w:rPr>
                <w:color w:val="000000"/>
              </w:rPr>
            </w:pPr>
          </w:p>
        </w:tc>
      </w:tr>
      <w:tr w:rsidR="00804C7D" w:rsidTr="00804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5、财政性资金、受捐赠财产的使用与管理情况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933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jc w:val="center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-20"/>
                <w:kern w:val="0"/>
                <w:sz w:val="24"/>
              </w:rPr>
              <w:t>八、工程招标、物资采购等事项类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1、工程项目方案、基建、修缮工程招投标情况（含勘察、设计、施工、监理单位的招投标等）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2、大型图书教材、教学仪器设备、办公设备、大宗实验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用品等招投标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471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34" w:lineRule="atLeast"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-20"/>
                <w:kern w:val="0"/>
                <w:sz w:val="24"/>
              </w:rPr>
              <w:t>九、涉及学生利益其它事项类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34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1、学生各项评优、评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先情况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2、奖（助）学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金分配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方案及发放情况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3、“两免一补”、困难补助、贷款、社会捐助、勤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lastRenderedPageBreak/>
              <w:t>工助学岗位分配方案及补助情况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lastRenderedPageBreak/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4、校团委、学生会学生干部推选、学生入党推荐情况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5、应征入伍人员推荐情况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D" w:rsidRDefault="00804C7D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6、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招聘信息、就业指导情况、毕业生就业创业资助、奖励情况</w:t>
            </w:r>
          </w:p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7、学生申请公开的情况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473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-20"/>
                <w:kern w:val="0"/>
                <w:sz w:val="24"/>
              </w:rPr>
              <w:t>十、涉及教职工利益其它事项类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1、绩效工资、加班补贴、福利分配发放情况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D" w:rsidRDefault="00804C7D">
            <w:pPr>
              <w:jc w:val="center"/>
              <w:rPr>
                <w:color w:val="000000"/>
              </w:rPr>
            </w:pPr>
          </w:p>
        </w:tc>
      </w:tr>
      <w:tr w:rsidR="00804C7D" w:rsidTr="00804C7D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2、教师工作量安排、调整、完成情况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3、工资调整、岗位津贴及其他福利安排分配方案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D" w:rsidRDefault="00804C7D">
            <w:pPr>
              <w:jc w:val="center"/>
              <w:rPr>
                <w:color w:val="000000"/>
              </w:rPr>
            </w:pPr>
          </w:p>
        </w:tc>
      </w:tr>
      <w:tr w:rsidR="00804C7D" w:rsidTr="00804C7D">
        <w:trPr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4、教职工住房公积金、职工养老金、医疗保险和其它社会基金缴纳等情况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D" w:rsidRDefault="00804C7D">
            <w:pPr>
              <w:jc w:val="center"/>
              <w:rPr>
                <w:color w:val="000000"/>
              </w:rPr>
            </w:pPr>
          </w:p>
        </w:tc>
      </w:tr>
      <w:tr w:rsidR="00804C7D" w:rsidTr="00804C7D">
        <w:trPr>
          <w:trHeight w:val="7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5、教师申请公开的情况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5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-20"/>
                <w:kern w:val="0"/>
                <w:sz w:val="24"/>
              </w:rPr>
              <w:t>十一、其它事项类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1、对外交流与中外合作办学情况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2、面向社会开展职业技能培训与鉴定情况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D" w:rsidRDefault="00804C7D">
            <w:pPr>
              <w:jc w:val="center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3、接受各级各类行政主管部门的各项评估结果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  <w:tr w:rsidR="00804C7D" w:rsidTr="00804C7D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widowControl/>
              <w:spacing w:line="20" w:lineRule="atLeas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4、突发事件的应急处理预案、处置情况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7D" w:rsidRDefault="00804C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√</w:t>
            </w:r>
          </w:p>
        </w:tc>
      </w:tr>
    </w:tbl>
    <w:p w:rsidR="00B6142E" w:rsidRDefault="00B6142E"/>
    <w:sectPr w:rsidR="00B6142E" w:rsidSect="00804C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EA"/>
    <w:rsid w:val="001A41EA"/>
    <w:rsid w:val="00804C7D"/>
    <w:rsid w:val="00B6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wenggb</dc:creator>
  <cp:keywords/>
  <dc:description/>
  <cp:lastModifiedBy>wenggb</cp:lastModifiedBy>
  <cp:revision>2</cp:revision>
  <dcterms:created xsi:type="dcterms:W3CDTF">2018-10-18T07:29:00Z</dcterms:created>
  <dcterms:modified xsi:type="dcterms:W3CDTF">2018-10-18T07:30:00Z</dcterms:modified>
</cp:coreProperties>
</file>